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DC476" w14:textId="6EB79542" w:rsidR="00A2291B" w:rsidRPr="00B8066F" w:rsidRDefault="00E45289" w:rsidP="00A2291B">
      <w:pPr>
        <w:tabs>
          <w:tab w:val="right" w:pos="9216"/>
        </w:tabs>
        <w:spacing w:after="0"/>
        <w:jc w:val="left"/>
        <w:rPr>
          <w:b/>
          <w:kern w:val="2"/>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A32ED7" w:rsidRPr="00B8066F">
        <w:rPr>
          <w:b/>
          <w:kern w:val="2"/>
          <w:lang w:eastAsia="zh-CN"/>
        </w:rPr>
        <w:t xml:space="preserve">3GPP TSG RAN WG1 Meeting </w:t>
      </w:r>
      <w:r w:rsidR="009C2ABB">
        <w:rPr>
          <w:b/>
          <w:kern w:val="2"/>
          <w:lang w:eastAsia="zh-CN"/>
        </w:rPr>
        <w:t>#9</w:t>
      </w:r>
      <w:r w:rsidR="00F85D98">
        <w:rPr>
          <w:b/>
          <w:kern w:val="2"/>
          <w:lang w:eastAsia="zh-CN"/>
        </w:rPr>
        <w:t>3</w:t>
      </w:r>
      <w:r w:rsidR="00A2291B" w:rsidRPr="00B8066F">
        <w:rPr>
          <w:b/>
          <w:kern w:val="2"/>
          <w:lang w:eastAsia="zh-CN"/>
        </w:rPr>
        <w:tab/>
        <w:t>R1</w:t>
      </w:r>
      <w:r w:rsidR="003E6128" w:rsidRPr="00B8066F">
        <w:rPr>
          <w:b/>
          <w:kern w:val="2"/>
          <w:lang w:eastAsia="zh-CN"/>
        </w:rPr>
        <w:t>-</w:t>
      </w:r>
      <w:r w:rsidR="00520988" w:rsidRPr="00520988">
        <w:rPr>
          <w:b/>
          <w:kern w:val="2"/>
          <w:lang w:eastAsia="zh-CN"/>
        </w:rPr>
        <w:t>1806406</w:t>
      </w:r>
    </w:p>
    <w:p w14:paraId="2C96BCA2" w14:textId="1C1030C1" w:rsidR="00A2291B" w:rsidRPr="00B8066F" w:rsidRDefault="00F85D98" w:rsidP="00A2291B">
      <w:pPr>
        <w:jc w:val="left"/>
        <w:rPr>
          <w:b/>
          <w:kern w:val="2"/>
          <w:lang w:eastAsia="zh-CN"/>
        </w:rPr>
      </w:pPr>
      <w:r w:rsidRPr="00F85D98">
        <w:rPr>
          <w:b/>
          <w:kern w:val="2"/>
          <w:lang w:eastAsia="zh-CN"/>
        </w:rPr>
        <w:t>Busan, Korea, May 21st – 25th, 2018</w:t>
      </w:r>
    </w:p>
    <w:p w14:paraId="0AED9F03" w14:textId="77777777" w:rsidR="009E3857" w:rsidRPr="00B8066F" w:rsidRDefault="009E3857" w:rsidP="009E3857">
      <w:pPr>
        <w:pBdr>
          <w:top w:val="single" w:sz="4" w:space="0" w:color="auto"/>
        </w:pBdr>
        <w:spacing w:after="0"/>
        <w:jc w:val="left"/>
        <w:rPr>
          <w:b/>
          <w:bCs/>
          <w:sz w:val="16"/>
          <w:szCs w:val="16"/>
        </w:rPr>
      </w:pPr>
    </w:p>
    <w:p w14:paraId="20184382" w14:textId="33F5F645" w:rsidR="001665F6" w:rsidRPr="00B8066F" w:rsidRDefault="009E3857" w:rsidP="009E3857">
      <w:pPr>
        <w:spacing w:after="60"/>
        <w:ind w:left="1555" w:hanging="1555"/>
        <w:jc w:val="left"/>
        <w:rPr>
          <w:rFonts w:eastAsia="MS PGothic"/>
          <w:b/>
          <w:lang w:eastAsia="zh-CN"/>
        </w:rPr>
      </w:pPr>
      <w:r w:rsidRPr="00B8066F">
        <w:rPr>
          <w:b/>
        </w:rPr>
        <w:t>Agenda Item:</w:t>
      </w:r>
      <w:r w:rsidRPr="00B8066F">
        <w:rPr>
          <w:b/>
        </w:rPr>
        <w:tab/>
      </w:r>
      <w:r w:rsidR="001665F6" w:rsidRPr="00B8066F">
        <w:rPr>
          <w:b/>
        </w:rPr>
        <w:t>7.1.1.</w:t>
      </w:r>
      <w:r w:rsidR="00F85D98">
        <w:rPr>
          <w:b/>
        </w:rPr>
        <w:t>1</w:t>
      </w:r>
      <w:bookmarkStart w:id="0" w:name="_GoBack"/>
      <w:bookmarkEnd w:id="0"/>
    </w:p>
    <w:p w14:paraId="09A42D45" w14:textId="77777777" w:rsidR="009E3857" w:rsidRPr="00B8066F" w:rsidRDefault="009E3857" w:rsidP="009E3857">
      <w:pPr>
        <w:spacing w:after="60"/>
        <w:ind w:left="1555" w:hanging="1555"/>
        <w:jc w:val="left"/>
        <w:rPr>
          <w:b/>
          <w:lang w:eastAsia="zh-CN"/>
        </w:rPr>
      </w:pPr>
      <w:r w:rsidRPr="00B8066F">
        <w:rPr>
          <w:b/>
        </w:rPr>
        <w:t>Source:</w:t>
      </w:r>
      <w:r w:rsidRPr="00B8066F">
        <w:rPr>
          <w:b/>
        </w:rPr>
        <w:tab/>
      </w:r>
      <w:r w:rsidRPr="00B8066F">
        <w:rPr>
          <w:rFonts w:hint="eastAsia"/>
          <w:b/>
          <w:lang w:eastAsia="zh-CN"/>
        </w:rPr>
        <w:t>Spreadtrum Communications</w:t>
      </w:r>
    </w:p>
    <w:p w14:paraId="7A696437" w14:textId="00FDF158" w:rsidR="009E3857" w:rsidRPr="00B8066F" w:rsidRDefault="009E3857" w:rsidP="009E3857">
      <w:pPr>
        <w:spacing w:after="60"/>
        <w:ind w:left="1555" w:hanging="1555"/>
        <w:jc w:val="left"/>
        <w:rPr>
          <w:b/>
          <w:lang w:eastAsia="zh-CN"/>
        </w:rPr>
      </w:pPr>
      <w:r w:rsidRPr="00B8066F">
        <w:rPr>
          <w:b/>
        </w:rPr>
        <w:t>Title:</w:t>
      </w:r>
      <w:r w:rsidRPr="00B8066F">
        <w:rPr>
          <w:b/>
        </w:rPr>
        <w:tab/>
      </w:r>
      <w:r w:rsidR="00F85D98" w:rsidRPr="00F85D98">
        <w:rPr>
          <w:b/>
        </w:rPr>
        <w:t>Remaining issues for synchronization signals</w:t>
      </w:r>
    </w:p>
    <w:p w14:paraId="38367C01" w14:textId="77777777" w:rsidR="009E3857" w:rsidRPr="00B8066F" w:rsidRDefault="009E3857" w:rsidP="009E3857">
      <w:pPr>
        <w:spacing w:after="60"/>
        <w:ind w:left="1555" w:hanging="1555"/>
        <w:jc w:val="left"/>
        <w:rPr>
          <w:b/>
        </w:rPr>
      </w:pPr>
      <w:r w:rsidRPr="00B8066F">
        <w:rPr>
          <w:b/>
        </w:rPr>
        <w:t>Document for:</w:t>
      </w:r>
      <w:r w:rsidRPr="00B8066F">
        <w:rPr>
          <w:b/>
        </w:rPr>
        <w:tab/>
        <w:t>Discussion and decision</w:t>
      </w:r>
    </w:p>
    <w:p w14:paraId="1D400D1B" w14:textId="77777777" w:rsidR="009E3857" w:rsidRPr="00B8066F" w:rsidRDefault="009E3857" w:rsidP="009E3857">
      <w:pPr>
        <w:pBdr>
          <w:bottom w:val="single" w:sz="4" w:space="1" w:color="auto"/>
        </w:pBdr>
        <w:spacing w:after="0"/>
        <w:jc w:val="left"/>
        <w:rPr>
          <w:b/>
          <w:sz w:val="16"/>
          <w:szCs w:val="16"/>
        </w:rPr>
      </w:pPr>
    </w:p>
    <w:p w14:paraId="3056810B" w14:textId="1805222E" w:rsidR="008D3820" w:rsidRPr="00B8066F" w:rsidRDefault="009E3857" w:rsidP="008D3820">
      <w:pPr>
        <w:pStyle w:val="1"/>
        <w:jc w:val="left"/>
        <w:rPr>
          <w:lang w:eastAsia="zh-CN"/>
        </w:rPr>
      </w:pPr>
      <w:r w:rsidRPr="00B8066F">
        <w:rPr>
          <w:lang w:eastAsia="zh-CN"/>
        </w:rPr>
        <w:t>Introduction</w:t>
      </w:r>
      <w:bookmarkStart w:id="1" w:name="_Toc464256869"/>
    </w:p>
    <w:p w14:paraId="5D1DD614" w14:textId="77777777" w:rsidR="00F85D98" w:rsidRDefault="00F85D98" w:rsidP="00F37552">
      <w:pPr>
        <w:spacing w:after="0"/>
        <w:rPr>
          <w:rFonts w:eastAsia="Times New Roman"/>
          <w:szCs w:val="20"/>
          <w:lang w:eastAsia="ko-KR"/>
        </w:rPr>
      </w:pPr>
    </w:p>
    <w:p w14:paraId="5BDB8CEA" w14:textId="3134143D" w:rsidR="00F85D98" w:rsidRDefault="00844B04" w:rsidP="00F37552">
      <w:pPr>
        <w:spacing w:after="0"/>
        <w:rPr>
          <w:rFonts w:eastAsia="Times New Roman"/>
          <w:szCs w:val="20"/>
          <w:lang w:eastAsia="ko-KR"/>
        </w:rPr>
      </w:pPr>
      <w:r w:rsidRPr="00B8066F">
        <w:rPr>
          <w:rFonts w:eastAsia="Times New Roman"/>
          <w:szCs w:val="20"/>
          <w:lang w:eastAsia="ko-KR"/>
        </w:rPr>
        <w:t>In RAN1 #</w:t>
      </w:r>
      <w:r w:rsidR="00F85D98">
        <w:rPr>
          <w:rFonts w:eastAsia="Times New Roman"/>
          <w:szCs w:val="20"/>
          <w:lang w:eastAsia="ko-KR"/>
        </w:rPr>
        <w:t>AH1709</w:t>
      </w:r>
      <w:r w:rsidRPr="00B8066F">
        <w:rPr>
          <w:rFonts w:eastAsia="Times New Roman"/>
          <w:szCs w:val="20"/>
          <w:lang w:eastAsia="ko-KR"/>
        </w:rPr>
        <w:t xml:space="preserve"> meeting</w:t>
      </w:r>
      <w:r w:rsidR="009C2ABB">
        <w:rPr>
          <w:rFonts w:eastAsia="Times New Roman"/>
          <w:szCs w:val="20"/>
          <w:lang w:eastAsia="ko-KR"/>
        </w:rPr>
        <w:t>[1]</w:t>
      </w:r>
      <w:r w:rsidRPr="00B8066F">
        <w:rPr>
          <w:rFonts w:eastAsia="Times New Roman"/>
          <w:szCs w:val="20"/>
          <w:lang w:eastAsia="ko-KR"/>
        </w:rPr>
        <w:t xml:space="preserve">, it has been agreed that </w:t>
      </w:r>
      <w:r w:rsidR="00DB56D6">
        <w:rPr>
          <w:rFonts w:eastAsia="Times New Roman"/>
          <w:szCs w:val="20"/>
          <w:lang w:eastAsia="ko-KR"/>
        </w:rPr>
        <w:t>a</w:t>
      </w:r>
      <w:r w:rsidR="00F85D98">
        <w:rPr>
          <w:rFonts w:eastAsia="Times New Roman"/>
          <w:szCs w:val="20"/>
          <w:lang w:eastAsia="ko-KR"/>
        </w:rPr>
        <w:t>n</w:t>
      </w:r>
      <w:r w:rsidR="00DB56D6">
        <w:rPr>
          <w:rFonts w:eastAsia="Times New Roman"/>
          <w:szCs w:val="20"/>
          <w:lang w:eastAsia="ko-KR"/>
        </w:rPr>
        <w:t xml:space="preserve"> </w:t>
      </w:r>
      <w:r w:rsidR="00F85D98" w:rsidRPr="0064779C">
        <w:rPr>
          <w:rFonts w:eastAsia="MS Mincho" w:hint="eastAsia"/>
          <w:lang w:eastAsia="ja-JP"/>
        </w:rPr>
        <w:t xml:space="preserve">indication related to the synchronization information is provided to </w:t>
      </w:r>
      <w:r w:rsidR="003F3EF6">
        <w:rPr>
          <w:rFonts w:eastAsia="MS Mincho"/>
          <w:lang w:eastAsia="ja-JP"/>
        </w:rPr>
        <w:t>an</w:t>
      </w:r>
      <w:r w:rsidR="00F85D98" w:rsidRPr="0064779C">
        <w:rPr>
          <w:rFonts w:eastAsia="MS Mincho" w:hint="eastAsia"/>
          <w:lang w:eastAsia="ja-JP"/>
        </w:rPr>
        <w:t xml:space="preserve"> UE</w:t>
      </w:r>
      <w:r w:rsidR="0059292B">
        <w:rPr>
          <w:rFonts w:eastAsia="MS Mincho"/>
          <w:lang w:eastAsia="ja-JP"/>
        </w:rPr>
        <w:t xml:space="preserve"> (“</w:t>
      </w:r>
      <w:r w:rsidR="0059292B">
        <w:rPr>
          <w:rFonts w:eastAsia="宋体"/>
          <w:lang w:eastAsia="zh-CN"/>
        </w:rPr>
        <w:t xml:space="preserve">sync-indication” is used in this contribution </w:t>
      </w:r>
      <w:r w:rsidR="00477785">
        <w:rPr>
          <w:rFonts w:eastAsia="宋体"/>
          <w:lang w:eastAsia="zh-CN"/>
        </w:rPr>
        <w:t>for simplicity</w:t>
      </w:r>
      <w:r w:rsidR="0059292B">
        <w:rPr>
          <w:rFonts w:eastAsia="MS Mincho"/>
          <w:lang w:eastAsia="ja-JP"/>
        </w:rPr>
        <w:t>)</w:t>
      </w:r>
      <w:r w:rsidR="00F85D98">
        <w:rPr>
          <w:rFonts w:eastAsia="MS Mincho"/>
          <w:lang w:eastAsia="ja-JP"/>
        </w:rPr>
        <w:t xml:space="preserve">. </w:t>
      </w:r>
      <w:r w:rsidR="00F85D98" w:rsidRPr="0064779C">
        <w:rPr>
          <w:rFonts w:eastAsia="MS Mincho" w:hint="eastAsia"/>
          <w:lang w:eastAsia="ja-JP"/>
        </w:rPr>
        <w:t xml:space="preserve">When there is </w:t>
      </w:r>
      <w:r w:rsidR="0059292B">
        <w:rPr>
          <w:rFonts w:eastAsia="MS Mincho"/>
          <w:lang w:eastAsia="ja-JP"/>
        </w:rPr>
        <w:t>a</w:t>
      </w:r>
      <w:r w:rsidR="00F85D98" w:rsidRPr="0064779C">
        <w:rPr>
          <w:rFonts w:eastAsia="MS Mincho" w:hint="eastAsia"/>
          <w:lang w:eastAsia="ja-JP"/>
        </w:rPr>
        <w:t xml:space="preserve"> </w:t>
      </w:r>
      <w:r w:rsidR="0059292B">
        <w:rPr>
          <w:rFonts w:eastAsia="宋体"/>
          <w:lang w:eastAsia="zh-CN"/>
        </w:rPr>
        <w:t>sync-indication</w:t>
      </w:r>
      <w:r w:rsidR="0059292B" w:rsidRPr="0064779C">
        <w:rPr>
          <w:rFonts w:eastAsia="MS Mincho" w:hint="eastAsia"/>
          <w:lang w:eastAsia="ja-JP"/>
        </w:rPr>
        <w:t xml:space="preserve"> </w:t>
      </w:r>
      <w:r w:rsidR="00F85D98" w:rsidRPr="0064779C">
        <w:rPr>
          <w:rFonts w:eastAsia="MS Mincho" w:hint="eastAsia"/>
          <w:lang w:eastAsia="ja-JP"/>
        </w:rPr>
        <w:t>for a carrier,</w:t>
      </w:r>
      <w:r w:rsidR="00F85D98">
        <w:rPr>
          <w:rFonts w:eastAsia="MS Mincho"/>
          <w:lang w:eastAsia="ja-JP"/>
        </w:rPr>
        <w:t xml:space="preserve"> </w:t>
      </w:r>
      <w:r w:rsidR="003F3EF6">
        <w:rPr>
          <w:rFonts w:eastAsia="MS Mincho"/>
          <w:lang w:eastAsia="ja-JP"/>
        </w:rPr>
        <w:t xml:space="preserve">an </w:t>
      </w:r>
      <w:r w:rsidR="00F85D98" w:rsidRPr="0064779C">
        <w:rPr>
          <w:rFonts w:eastAsia="MS Mincho" w:hint="eastAsia"/>
          <w:lang w:eastAsia="ja-JP"/>
        </w:rPr>
        <w:t xml:space="preserve">UE can utilize </w:t>
      </w:r>
      <w:r w:rsidR="00BB444D">
        <w:rPr>
          <w:rFonts w:eastAsia="MS Mincho"/>
          <w:lang w:eastAsia="ja-JP"/>
        </w:rPr>
        <w:t xml:space="preserve">the </w:t>
      </w:r>
      <w:r w:rsidR="00F85D98" w:rsidRPr="0064779C">
        <w:rPr>
          <w:rFonts w:eastAsia="MS Mincho" w:hint="eastAsia"/>
          <w:lang w:eastAsia="ja-JP"/>
        </w:rPr>
        <w:t xml:space="preserve">serving cell timing to derive the index of SS block transmitted by </w:t>
      </w:r>
      <w:r w:rsidR="00F85D98" w:rsidRPr="0064779C">
        <w:rPr>
          <w:rFonts w:eastAsia="MS Mincho"/>
          <w:lang w:eastAsia="ja-JP"/>
        </w:rPr>
        <w:t>neighbor</w:t>
      </w:r>
      <w:r w:rsidR="00F85D98" w:rsidRPr="0064779C">
        <w:rPr>
          <w:rFonts w:eastAsia="MS Mincho" w:hint="eastAsia"/>
          <w:lang w:eastAsia="ja-JP"/>
        </w:rPr>
        <w:t xml:space="preserve"> cell</w:t>
      </w:r>
      <w:r w:rsidR="00BB444D">
        <w:rPr>
          <w:rFonts w:eastAsia="MS Mincho"/>
          <w:lang w:eastAsia="ja-JP"/>
        </w:rPr>
        <w:t>s</w:t>
      </w:r>
      <w:r w:rsidR="0059292B">
        <w:rPr>
          <w:rFonts w:eastAsia="MS Mincho"/>
          <w:lang w:eastAsia="ja-JP"/>
        </w:rPr>
        <w:t xml:space="preserve">. </w:t>
      </w:r>
    </w:p>
    <w:p w14:paraId="4533204B" w14:textId="77777777" w:rsidR="00F85D98" w:rsidRDefault="00F85D98" w:rsidP="00F37552">
      <w:pPr>
        <w:spacing w:after="0"/>
        <w:rPr>
          <w:rFonts w:eastAsia="Times New Roman"/>
          <w:szCs w:val="20"/>
          <w:lang w:eastAsia="ko-KR"/>
        </w:rPr>
      </w:pPr>
    </w:p>
    <w:p w14:paraId="79F05C9A" w14:textId="77777777" w:rsidR="00F85D98" w:rsidRPr="0064779C" w:rsidRDefault="00F85D98" w:rsidP="00F85D98">
      <w:pPr>
        <w:rPr>
          <w:rFonts w:eastAsia="MS Mincho"/>
          <w:b/>
          <w:u w:val="single"/>
          <w:lang w:eastAsia="ja-JP"/>
        </w:rPr>
      </w:pPr>
      <w:r w:rsidRPr="0064779C">
        <w:rPr>
          <w:rFonts w:eastAsia="MS Mincho" w:hint="eastAsia"/>
          <w:b/>
          <w:highlight w:val="green"/>
          <w:u w:val="single"/>
          <w:lang w:eastAsia="ja-JP"/>
        </w:rPr>
        <w:t>Agreements:</w:t>
      </w:r>
    </w:p>
    <w:p w14:paraId="151D7B81" w14:textId="77777777" w:rsidR="00F85D98" w:rsidRPr="0064779C" w:rsidRDefault="00F85D98" w:rsidP="00F85D98">
      <w:pPr>
        <w:numPr>
          <w:ilvl w:val="0"/>
          <w:numId w:val="42"/>
        </w:numPr>
        <w:autoSpaceDE/>
        <w:autoSpaceDN/>
        <w:adjustRightInd/>
        <w:snapToGrid/>
        <w:spacing w:after="0"/>
        <w:jc w:val="left"/>
        <w:rPr>
          <w:rFonts w:eastAsia="MS Mincho"/>
          <w:lang w:eastAsia="ja-JP"/>
        </w:rPr>
      </w:pPr>
      <w:r w:rsidRPr="0064779C">
        <w:rPr>
          <w:rFonts w:eastAsia="MS Mincho" w:hint="eastAsia"/>
          <w:lang w:eastAsia="ja-JP"/>
        </w:rPr>
        <w:t>An indication related to the synchronization information is provided to the UE</w:t>
      </w:r>
    </w:p>
    <w:p w14:paraId="2717CB92" w14:textId="77777777" w:rsidR="00F85D98" w:rsidRPr="0064779C" w:rsidRDefault="00F85D98" w:rsidP="00F85D98">
      <w:pPr>
        <w:numPr>
          <w:ilvl w:val="1"/>
          <w:numId w:val="42"/>
        </w:numPr>
        <w:autoSpaceDE/>
        <w:autoSpaceDN/>
        <w:adjustRightInd/>
        <w:snapToGrid/>
        <w:spacing w:after="0"/>
        <w:jc w:val="left"/>
        <w:rPr>
          <w:rFonts w:eastAsia="MS Mincho"/>
          <w:lang w:eastAsia="ja-JP"/>
        </w:rPr>
      </w:pPr>
      <w:r w:rsidRPr="0064779C">
        <w:rPr>
          <w:rFonts w:eastAsia="MS Mincho" w:hint="eastAsia"/>
          <w:lang w:eastAsia="ja-JP"/>
        </w:rPr>
        <w:t xml:space="preserve">When there is the indication for a carrier, UE can utilize serving cell timing to derive the index of SS block transmitted by </w:t>
      </w:r>
      <w:r w:rsidRPr="0064779C">
        <w:rPr>
          <w:rFonts w:eastAsia="MS Mincho"/>
          <w:lang w:eastAsia="ja-JP"/>
        </w:rPr>
        <w:t>neighbour</w:t>
      </w:r>
      <w:r w:rsidRPr="0064779C">
        <w:rPr>
          <w:rFonts w:eastAsia="MS Mincho" w:hint="eastAsia"/>
          <w:lang w:eastAsia="ja-JP"/>
        </w:rPr>
        <w:t xml:space="preserve"> cell (e.g., radio frame or SFN or symbol level synchronization)</w:t>
      </w:r>
    </w:p>
    <w:p w14:paraId="56E9735C" w14:textId="77777777" w:rsidR="00F85D98" w:rsidRPr="0064779C" w:rsidRDefault="00F85D98" w:rsidP="00F85D98">
      <w:pPr>
        <w:numPr>
          <w:ilvl w:val="1"/>
          <w:numId w:val="42"/>
        </w:numPr>
        <w:autoSpaceDE/>
        <w:autoSpaceDN/>
        <w:adjustRightInd/>
        <w:snapToGrid/>
        <w:spacing w:after="0"/>
        <w:jc w:val="left"/>
        <w:rPr>
          <w:rFonts w:eastAsia="MS Mincho"/>
          <w:lang w:eastAsia="ja-JP"/>
        </w:rPr>
      </w:pPr>
      <w:r w:rsidRPr="0064779C">
        <w:rPr>
          <w:rFonts w:eastAsia="MS Mincho" w:hint="eastAsia"/>
          <w:lang w:eastAsia="ja-JP"/>
        </w:rPr>
        <w:t xml:space="preserve">Note that it is up to </w:t>
      </w:r>
      <w:r w:rsidRPr="0064779C">
        <w:rPr>
          <w:rFonts w:eastAsia="MS Mincho"/>
          <w:lang w:eastAsia="ja-JP"/>
        </w:rPr>
        <w:t xml:space="preserve">RAN2 </w:t>
      </w:r>
      <w:r w:rsidRPr="0064779C">
        <w:rPr>
          <w:rFonts w:eastAsia="MS Mincho" w:hint="eastAsia"/>
          <w:lang w:eastAsia="ja-JP"/>
        </w:rPr>
        <w:t>how to provide this indication</w:t>
      </w:r>
    </w:p>
    <w:p w14:paraId="54FB69A9" w14:textId="77777777" w:rsidR="00F85D98" w:rsidRPr="0064779C" w:rsidRDefault="00F85D98" w:rsidP="00F85D98">
      <w:pPr>
        <w:numPr>
          <w:ilvl w:val="1"/>
          <w:numId w:val="42"/>
        </w:numPr>
        <w:autoSpaceDE/>
        <w:autoSpaceDN/>
        <w:adjustRightInd/>
        <w:snapToGrid/>
        <w:spacing w:after="0"/>
        <w:jc w:val="left"/>
        <w:rPr>
          <w:rFonts w:eastAsia="MS Mincho"/>
          <w:lang w:eastAsia="ja-JP"/>
        </w:rPr>
      </w:pPr>
      <w:r w:rsidRPr="0064779C">
        <w:rPr>
          <w:rFonts w:eastAsia="MS Mincho" w:hint="eastAsia"/>
          <w:lang w:eastAsia="ja-JP"/>
        </w:rPr>
        <w:t>Note that it is up to RAN4 about the feasibility of synchronization and its requirement</w:t>
      </w:r>
    </w:p>
    <w:p w14:paraId="3CC13757" w14:textId="33F67E33" w:rsidR="00F85D98" w:rsidRDefault="00507376" w:rsidP="00071A94">
      <w:pPr>
        <w:spacing w:beforeLines="100" w:before="240" w:afterLines="50"/>
        <w:rPr>
          <w:rFonts w:eastAsia="Times New Roman"/>
          <w:szCs w:val="20"/>
          <w:lang w:eastAsia="ko-KR"/>
        </w:rPr>
      </w:pPr>
      <w:r>
        <w:rPr>
          <w:rFonts w:eastAsia="Times New Roman"/>
          <w:szCs w:val="20"/>
          <w:lang w:eastAsia="ko-KR"/>
        </w:rPr>
        <w:t>Furthermore</w:t>
      </w:r>
      <w:r w:rsidR="00071A94" w:rsidRPr="00B8066F">
        <w:rPr>
          <w:rFonts w:eastAsia="Times New Roman"/>
          <w:szCs w:val="20"/>
          <w:lang w:eastAsia="ko-KR"/>
        </w:rPr>
        <w:t xml:space="preserve">, </w:t>
      </w:r>
      <w:r w:rsidR="00F85D98">
        <w:rPr>
          <w:rFonts w:eastAsia="Times New Roman"/>
          <w:szCs w:val="20"/>
          <w:lang w:eastAsia="ko-KR"/>
        </w:rPr>
        <w:t>RAN2 has captured the IE(</w:t>
      </w:r>
      <w:r w:rsidR="00F85D98" w:rsidRPr="003F3EF6">
        <w:rPr>
          <w:rFonts w:ascii="Courier New" w:eastAsia="Batang" w:hAnsi="Courier New"/>
          <w:i/>
          <w:noProof/>
          <w:sz w:val="20"/>
          <w:szCs w:val="20"/>
          <w:lang w:val="en-GB" w:eastAsia="sv-SE"/>
        </w:rPr>
        <w:t>useServingCellTimingForSync</w:t>
      </w:r>
      <w:r w:rsidR="00F85D98">
        <w:rPr>
          <w:rFonts w:eastAsia="Times New Roman"/>
          <w:szCs w:val="20"/>
          <w:lang w:eastAsia="ko-KR"/>
        </w:rPr>
        <w:t xml:space="preserve">) in the current version of 38.331[2]. </w:t>
      </w:r>
    </w:p>
    <w:p w14:paraId="564980A6" w14:textId="00D9C0AC" w:rsidR="00F85D98" w:rsidRPr="00F85D98" w:rsidRDefault="00F85D98" w:rsidP="00F85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F85D98">
        <w:rPr>
          <w:rFonts w:ascii="Courier New" w:eastAsia="Batang" w:hAnsi="Courier New"/>
          <w:noProof/>
          <w:color w:val="808080"/>
          <w:sz w:val="16"/>
          <w:szCs w:val="20"/>
          <w:lang w:val="en-GB" w:eastAsia="sv-SE"/>
        </w:rPr>
        <w:t>-- Indicates whether the UE can utilize serving cell timing to derive the index of SS block transmitted by neighbour cell:</w:t>
      </w:r>
    </w:p>
    <w:p w14:paraId="5CD942AF" w14:textId="77777777" w:rsidR="00F85D98" w:rsidRPr="00F85D98" w:rsidRDefault="00F85D98" w:rsidP="00F85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F85D98">
        <w:rPr>
          <w:rFonts w:ascii="Courier New" w:eastAsia="Batang" w:hAnsi="Courier New"/>
          <w:noProof/>
          <w:sz w:val="16"/>
          <w:szCs w:val="20"/>
          <w:lang w:val="en-GB" w:eastAsia="sv-SE"/>
        </w:rPr>
        <w:tab/>
        <w:t>useServingCellTimingForSync</w:t>
      </w:r>
      <w:r w:rsidRPr="00F85D98">
        <w:rPr>
          <w:rFonts w:ascii="Courier New" w:eastAsia="Batang" w:hAnsi="Courier New"/>
          <w:noProof/>
          <w:sz w:val="16"/>
          <w:szCs w:val="20"/>
          <w:lang w:val="en-GB" w:eastAsia="sv-SE"/>
        </w:rPr>
        <w:tab/>
      </w:r>
      <w:r w:rsidRPr="00F85D98">
        <w:rPr>
          <w:rFonts w:ascii="Courier New" w:eastAsia="Batang" w:hAnsi="Courier New"/>
          <w:noProof/>
          <w:sz w:val="16"/>
          <w:szCs w:val="20"/>
          <w:lang w:val="en-GB" w:eastAsia="sv-SE"/>
        </w:rPr>
        <w:tab/>
      </w:r>
      <w:r w:rsidRPr="00F85D98">
        <w:rPr>
          <w:rFonts w:ascii="Courier New" w:eastAsia="Batang" w:hAnsi="Courier New"/>
          <w:noProof/>
          <w:sz w:val="16"/>
          <w:szCs w:val="20"/>
          <w:lang w:val="en-GB" w:eastAsia="sv-SE"/>
        </w:rPr>
        <w:tab/>
      </w:r>
      <w:r w:rsidRPr="00F85D98">
        <w:rPr>
          <w:rFonts w:ascii="Courier New" w:eastAsia="Batang" w:hAnsi="Courier New"/>
          <w:noProof/>
          <w:sz w:val="16"/>
          <w:szCs w:val="20"/>
          <w:lang w:val="en-GB" w:eastAsia="sv-SE"/>
        </w:rPr>
        <w:tab/>
      </w:r>
      <w:r w:rsidRPr="00F85D98">
        <w:rPr>
          <w:rFonts w:ascii="Courier New" w:eastAsia="Batang" w:hAnsi="Courier New"/>
          <w:noProof/>
          <w:color w:val="993366"/>
          <w:sz w:val="16"/>
          <w:szCs w:val="20"/>
          <w:lang w:val="en-GB" w:eastAsia="sv-SE"/>
        </w:rPr>
        <w:t>BOOLEAN</w:t>
      </w:r>
      <w:r w:rsidRPr="00F85D98">
        <w:rPr>
          <w:rFonts w:ascii="Courier New" w:eastAsia="Batang" w:hAnsi="Courier New"/>
          <w:noProof/>
          <w:sz w:val="16"/>
          <w:szCs w:val="20"/>
          <w:lang w:val="en-GB" w:eastAsia="sv-SE"/>
        </w:rPr>
        <w:t>,</w:t>
      </w:r>
    </w:p>
    <w:p w14:paraId="2048A009" w14:textId="77777777" w:rsidR="00F85D98" w:rsidRDefault="00F85D98" w:rsidP="001665F6">
      <w:pPr>
        <w:rPr>
          <w:szCs w:val="20"/>
          <w:highlight w:val="green"/>
        </w:rPr>
      </w:pPr>
    </w:p>
    <w:p w14:paraId="061203FD" w14:textId="0E91E1F1" w:rsidR="0059292B" w:rsidRPr="00084D85" w:rsidRDefault="0059292B" w:rsidP="0059292B">
      <w:pPr>
        <w:pStyle w:val="a3"/>
        <w:rPr>
          <w:rFonts w:eastAsia="宋体"/>
          <w:sz w:val="22"/>
          <w:lang w:eastAsia="zh-CN"/>
        </w:rPr>
      </w:pPr>
      <w:r w:rsidRPr="00084D85">
        <w:rPr>
          <w:rFonts w:eastAsia="宋体"/>
          <w:sz w:val="22"/>
          <w:lang w:eastAsia="zh-CN"/>
        </w:rPr>
        <w:t>I</w:t>
      </w:r>
      <w:r w:rsidRPr="00084D85">
        <w:rPr>
          <w:rFonts w:eastAsia="宋体" w:hint="eastAsia"/>
          <w:sz w:val="22"/>
          <w:lang w:eastAsia="zh-CN"/>
        </w:rPr>
        <w:t xml:space="preserve">n this contribution, </w:t>
      </w:r>
      <w:r w:rsidRPr="00084D85">
        <w:rPr>
          <w:rFonts w:eastAsia="宋体"/>
          <w:sz w:val="22"/>
          <w:lang w:eastAsia="zh-CN"/>
        </w:rPr>
        <w:t>an</w:t>
      </w:r>
      <w:r w:rsidRPr="00084D85">
        <w:rPr>
          <w:rFonts w:eastAsia="宋体" w:hint="eastAsia"/>
          <w:sz w:val="22"/>
          <w:lang w:eastAsia="zh-CN"/>
        </w:rPr>
        <w:t xml:space="preserve"> issue related to the </w:t>
      </w:r>
      <w:r w:rsidRPr="00084D85">
        <w:rPr>
          <w:rFonts w:eastAsia="宋体"/>
          <w:sz w:val="22"/>
          <w:lang w:eastAsia="zh-CN"/>
        </w:rPr>
        <w:t>sync-indication is discussed.</w:t>
      </w:r>
    </w:p>
    <w:p w14:paraId="4BDA9AA3" w14:textId="77777777" w:rsidR="0059292B" w:rsidRPr="0059292B" w:rsidRDefault="0059292B" w:rsidP="0059292B">
      <w:pPr>
        <w:pStyle w:val="a3"/>
        <w:rPr>
          <w:rFonts w:eastAsia="宋体"/>
          <w:lang w:eastAsia="zh-CN"/>
        </w:rPr>
      </w:pPr>
    </w:p>
    <w:bookmarkEnd w:id="1"/>
    <w:p w14:paraId="6398A1D5" w14:textId="10F30D9B" w:rsidR="006D5AB8" w:rsidRDefault="00EB6A0D" w:rsidP="00641AEF">
      <w:pPr>
        <w:pStyle w:val="1"/>
        <w:spacing w:before="240"/>
        <w:ind w:left="431" w:hanging="431"/>
        <w:rPr>
          <w:lang w:eastAsia="zh-CN"/>
        </w:rPr>
      </w:pPr>
      <w:r>
        <w:t>Discussion</w:t>
      </w:r>
    </w:p>
    <w:p w14:paraId="43D336A7" w14:textId="1AA8840E" w:rsidR="003F3EF6" w:rsidRDefault="00BA5DEF" w:rsidP="000967DE">
      <w:pPr>
        <w:spacing w:beforeLines="100" w:before="240" w:afterLines="50"/>
        <w:rPr>
          <w:szCs w:val="20"/>
          <w:lang w:eastAsia="zh-CN"/>
        </w:rPr>
      </w:pPr>
      <w:r>
        <w:rPr>
          <w:szCs w:val="20"/>
          <w:lang w:eastAsia="zh-CN"/>
        </w:rPr>
        <w:t>F</w:t>
      </w:r>
      <w:r>
        <w:rPr>
          <w:rFonts w:hint="eastAsia"/>
          <w:szCs w:val="20"/>
          <w:lang w:eastAsia="zh-CN"/>
        </w:rPr>
        <w:t xml:space="preserve">or </w:t>
      </w:r>
      <w:r>
        <w:rPr>
          <w:szCs w:val="20"/>
          <w:lang w:eastAsia="zh-CN"/>
        </w:rPr>
        <w:t xml:space="preserve">RRM measurements, SSB index is needed. </w:t>
      </w:r>
      <w:r w:rsidR="006521C4">
        <w:rPr>
          <w:szCs w:val="20"/>
          <w:lang w:eastAsia="zh-CN"/>
        </w:rPr>
        <w:t>Generally, in</w:t>
      </w:r>
      <w:r w:rsidR="00477785">
        <w:rPr>
          <w:szCs w:val="20"/>
          <w:lang w:eastAsia="zh-CN"/>
        </w:rPr>
        <w:t xml:space="preserve"> order</w:t>
      </w:r>
      <w:r>
        <w:rPr>
          <w:szCs w:val="20"/>
          <w:lang w:eastAsia="zh-CN"/>
        </w:rPr>
        <w:t xml:space="preserve"> to get a SSB index, </w:t>
      </w:r>
      <w:r w:rsidR="00477785">
        <w:rPr>
          <w:szCs w:val="20"/>
          <w:lang w:eastAsia="zh-CN"/>
        </w:rPr>
        <w:t xml:space="preserve">an UE </w:t>
      </w:r>
      <w:r>
        <w:rPr>
          <w:szCs w:val="20"/>
          <w:lang w:eastAsia="zh-CN"/>
        </w:rPr>
        <w:t xml:space="preserve">needs to detect the DMRS of PBCH </w:t>
      </w:r>
      <w:r w:rsidR="00084D85">
        <w:rPr>
          <w:szCs w:val="20"/>
          <w:lang w:eastAsia="zh-CN"/>
        </w:rPr>
        <w:t xml:space="preserve">for FR1 </w:t>
      </w:r>
      <w:r>
        <w:rPr>
          <w:szCs w:val="20"/>
          <w:lang w:eastAsia="zh-CN"/>
        </w:rPr>
        <w:t xml:space="preserve">or </w:t>
      </w:r>
      <w:r w:rsidR="00A02D8E">
        <w:rPr>
          <w:szCs w:val="20"/>
          <w:lang w:eastAsia="zh-CN"/>
        </w:rPr>
        <w:t>decode</w:t>
      </w:r>
      <w:r>
        <w:rPr>
          <w:szCs w:val="20"/>
          <w:lang w:eastAsia="zh-CN"/>
        </w:rPr>
        <w:t xml:space="preserve"> the PBCH payload</w:t>
      </w:r>
      <w:r w:rsidR="00A02D8E">
        <w:rPr>
          <w:szCs w:val="20"/>
          <w:lang w:eastAsia="zh-CN"/>
        </w:rPr>
        <w:t xml:space="preserve"> for FR2</w:t>
      </w:r>
      <w:r>
        <w:rPr>
          <w:szCs w:val="20"/>
          <w:lang w:eastAsia="zh-CN"/>
        </w:rPr>
        <w:t>.</w:t>
      </w:r>
      <w:r w:rsidR="006521C4">
        <w:rPr>
          <w:szCs w:val="20"/>
          <w:lang w:eastAsia="zh-CN"/>
        </w:rPr>
        <w:t xml:space="preserve"> However, these</w:t>
      </w:r>
      <w:r>
        <w:rPr>
          <w:szCs w:val="20"/>
          <w:lang w:eastAsia="zh-CN"/>
        </w:rPr>
        <w:t xml:space="preserve"> </w:t>
      </w:r>
      <w:r w:rsidR="00A02D8E">
        <w:rPr>
          <w:szCs w:val="20"/>
          <w:lang w:eastAsia="zh-CN"/>
        </w:rPr>
        <w:t xml:space="preserve">procedures </w:t>
      </w:r>
      <w:r>
        <w:rPr>
          <w:szCs w:val="20"/>
          <w:lang w:eastAsia="zh-CN"/>
        </w:rPr>
        <w:t>are not expected during the RRM measurement</w:t>
      </w:r>
      <w:r w:rsidR="00BB444D">
        <w:rPr>
          <w:szCs w:val="20"/>
          <w:lang w:eastAsia="zh-CN"/>
        </w:rPr>
        <w:t>s</w:t>
      </w:r>
      <w:r>
        <w:rPr>
          <w:szCs w:val="20"/>
          <w:lang w:eastAsia="zh-CN"/>
        </w:rPr>
        <w:t xml:space="preserve">. </w:t>
      </w:r>
    </w:p>
    <w:p w14:paraId="77AB796F" w14:textId="7247C709" w:rsidR="00B96BC2" w:rsidRDefault="00BA5DEF" w:rsidP="000967DE">
      <w:pPr>
        <w:spacing w:beforeLines="100" w:before="240" w:afterLines="50"/>
        <w:rPr>
          <w:rFonts w:eastAsia="MS Mincho"/>
          <w:lang w:eastAsia="ja-JP"/>
        </w:rPr>
      </w:pPr>
      <w:r>
        <w:rPr>
          <w:szCs w:val="20"/>
          <w:lang w:eastAsia="zh-CN"/>
        </w:rPr>
        <w:t xml:space="preserve">To handle this </w:t>
      </w:r>
      <w:r w:rsidR="00A02D8E">
        <w:rPr>
          <w:szCs w:val="20"/>
          <w:lang w:eastAsia="zh-CN"/>
        </w:rPr>
        <w:t>issue</w:t>
      </w:r>
      <w:r>
        <w:rPr>
          <w:szCs w:val="20"/>
          <w:lang w:eastAsia="zh-CN"/>
        </w:rPr>
        <w:t xml:space="preserve">, in RAN1 #AH1709 meeting, </w:t>
      </w:r>
      <w:r w:rsidR="00A02D8E">
        <w:rPr>
          <w:szCs w:val="20"/>
          <w:lang w:eastAsia="zh-CN"/>
        </w:rPr>
        <w:t xml:space="preserve">it has been agreed that </w:t>
      </w:r>
      <w:r>
        <w:rPr>
          <w:rFonts w:eastAsia="MS Mincho"/>
          <w:lang w:eastAsia="ja-JP"/>
        </w:rPr>
        <w:t>a</w:t>
      </w:r>
      <w:r w:rsidRPr="0064779C">
        <w:rPr>
          <w:rFonts w:eastAsia="MS Mincho" w:hint="eastAsia"/>
          <w:lang w:eastAsia="ja-JP"/>
        </w:rPr>
        <w:t xml:space="preserve"> </w:t>
      </w:r>
      <w:r>
        <w:rPr>
          <w:rFonts w:eastAsia="宋体"/>
          <w:lang w:eastAsia="zh-CN"/>
        </w:rPr>
        <w:t>sync-indication</w:t>
      </w:r>
      <w:r w:rsidRPr="0064779C">
        <w:rPr>
          <w:rFonts w:eastAsia="MS Mincho" w:hint="eastAsia"/>
          <w:lang w:eastAsia="ja-JP"/>
        </w:rPr>
        <w:t xml:space="preserve"> </w:t>
      </w:r>
      <w:r w:rsidR="00BB444D">
        <w:rPr>
          <w:rFonts w:eastAsia="MS Mincho"/>
          <w:lang w:eastAsia="ja-JP"/>
        </w:rPr>
        <w:t>can be</w:t>
      </w:r>
      <w:r w:rsidR="00A02D8E">
        <w:rPr>
          <w:rFonts w:eastAsia="MS Mincho" w:hint="eastAsia"/>
          <w:lang w:eastAsia="ja-JP"/>
        </w:rPr>
        <w:t xml:space="preserve"> provided to </w:t>
      </w:r>
      <w:r w:rsidR="00BB444D">
        <w:rPr>
          <w:rFonts w:eastAsia="MS Mincho"/>
          <w:lang w:eastAsia="ja-JP"/>
        </w:rPr>
        <w:t>a</w:t>
      </w:r>
      <w:r w:rsidR="003F3EF6">
        <w:rPr>
          <w:rFonts w:eastAsia="MS Mincho"/>
          <w:lang w:eastAsia="ja-JP"/>
        </w:rPr>
        <w:t>n</w:t>
      </w:r>
      <w:r w:rsidR="00BB444D">
        <w:rPr>
          <w:rFonts w:eastAsia="MS Mincho"/>
          <w:lang w:eastAsia="ja-JP"/>
        </w:rPr>
        <w:t xml:space="preserve"> </w:t>
      </w:r>
      <w:r w:rsidRPr="0064779C">
        <w:rPr>
          <w:rFonts w:eastAsia="MS Mincho" w:hint="eastAsia"/>
          <w:lang w:eastAsia="ja-JP"/>
        </w:rPr>
        <w:t>UE</w:t>
      </w:r>
      <w:r>
        <w:rPr>
          <w:rFonts w:eastAsia="MS Mincho"/>
          <w:lang w:eastAsia="ja-JP"/>
        </w:rPr>
        <w:t xml:space="preserve">. </w:t>
      </w:r>
      <w:r w:rsidR="00477785">
        <w:rPr>
          <w:szCs w:val="20"/>
          <w:lang w:eastAsia="zh-CN"/>
        </w:rPr>
        <w:t>According to</w:t>
      </w:r>
      <w:r w:rsidR="0059292B">
        <w:rPr>
          <w:szCs w:val="20"/>
          <w:lang w:eastAsia="zh-CN"/>
        </w:rPr>
        <w:t xml:space="preserve"> the agreement, </w:t>
      </w:r>
      <w:r w:rsidR="0059292B">
        <w:rPr>
          <w:rFonts w:eastAsia="MS Mincho"/>
          <w:lang w:eastAsia="ja-JP"/>
        </w:rPr>
        <w:t>w</w:t>
      </w:r>
      <w:r w:rsidR="0059292B" w:rsidRPr="0064779C">
        <w:rPr>
          <w:rFonts w:eastAsia="MS Mincho" w:hint="eastAsia"/>
          <w:lang w:eastAsia="ja-JP"/>
        </w:rPr>
        <w:t xml:space="preserve">hen there is </w:t>
      </w:r>
      <w:r w:rsidR="0059292B">
        <w:rPr>
          <w:rFonts w:eastAsia="MS Mincho"/>
          <w:lang w:eastAsia="ja-JP"/>
        </w:rPr>
        <w:t>a</w:t>
      </w:r>
      <w:r w:rsidR="0059292B" w:rsidRPr="0064779C">
        <w:rPr>
          <w:rFonts w:eastAsia="MS Mincho" w:hint="eastAsia"/>
          <w:lang w:eastAsia="ja-JP"/>
        </w:rPr>
        <w:t xml:space="preserve"> </w:t>
      </w:r>
      <w:r w:rsidR="0059292B">
        <w:rPr>
          <w:rFonts w:eastAsia="宋体"/>
          <w:lang w:eastAsia="zh-CN"/>
        </w:rPr>
        <w:t>sync-indication</w:t>
      </w:r>
      <w:r w:rsidR="0059292B" w:rsidRPr="0064779C">
        <w:rPr>
          <w:rFonts w:eastAsia="MS Mincho" w:hint="eastAsia"/>
          <w:lang w:eastAsia="ja-JP"/>
        </w:rPr>
        <w:t xml:space="preserve"> for a carrier,</w:t>
      </w:r>
      <w:r w:rsidR="0059292B">
        <w:rPr>
          <w:rFonts w:eastAsia="MS Mincho"/>
          <w:lang w:eastAsia="ja-JP"/>
        </w:rPr>
        <w:t xml:space="preserve"> </w:t>
      </w:r>
      <w:r w:rsidR="003F3EF6">
        <w:rPr>
          <w:rFonts w:eastAsia="MS Mincho"/>
          <w:lang w:eastAsia="ja-JP"/>
        </w:rPr>
        <w:t xml:space="preserve">an </w:t>
      </w:r>
      <w:r w:rsidR="0059292B" w:rsidRPr="0064779C">
        <w:rPr>
          <w:rFonts w:eastAsia="MS Mincho" w:hint="eastAsia"/>
          <w:lang w:eastAsia="ja-JP"/>
        </w:rPr>
        <w:t xml:space="preserve">UE can utilize </w:t>
      </w:r>
      <w:r w:rsidR="00BB444D">
        <w:rPr>
          <w:rFonts w:eastAsia="MS Mincho"/>
          <w:lang w:eastAsia="ja-JP"/>
        </w:rPr>
        <w:t xml:space="preserve">the </w:t>
      </w:r>
      <w:r w:rsidR="0059292B" w:rsidRPr="0064779C">
        <w:rPr>
          <w:rFonts w:eastAsia="MS Mincho" w:hint="eastAsia"/>
          <w:lang w:eastAsia="ja-JP"/>
        </w:rPr>
        <w:t xml:space="preserve">serving cell timing to derive the index of SS block transmitted by </w:t>
      </w:r>
      <w:r w:rsidR="0059292B" w:rsidRPr="0064779C">
        <w:rPr>
          <w:rFonts w:eastAsia="MS Mincho"/>
          <w:lang w:eastAsia="ja-JP"/>
        </w:rPr>
        <w:t>neighbor</w:t>
      </w:r>
      <w:r w:rsidR="0059292B" w:rsidRPr="0064779C">
        <w:rPr>
          <w:rFonts w:eastAsia="MS Mincho" w:hint="eastAsia"/>
          <w:lang w:eastAsia="ja-JP"/>
        </w:rPr>
        <w:t xml:space="preserve"> cell</w:t>
      </w:r>
      <w:r w:rsidR="00BB444D">
        <w:rPr>
          <w:rFonts w:eastAsia="MS Mincho"/>
          <w:lang w:eastAsia="ja-JP"/>
        </w:rPr>
        <w:t>s</w:t>
      </w:r>
      <w:r w:rsidR="0059292B">
        <w:rPr>
          <w:rFonts w:eastAsia="MS Mincho"/>
          <w:lang w:eastAsia="ja-JP"/>
        </w:rPr>
        <w:t xml:space="preserve">. But </w:t>
      </w:r>
      <w:r w:rsidR="00A02D8E">
        <w:rPr>
          <w:rFonts w:eastAsia="MS Mincho"/>
          <w:lang w:eastAsia="ja-JP"/>
        </w:rPr>
        <w:t>another issue</w:t>
      </w:r>
      <w:r w:rsidR="0059292B">
        <w:rPr>
          <w:rFonts w:eastAsia="MS Mincho"/>
          <w:lang w:eastAsia="ja-JP"/>
        </w:rPr>
        <w:t xml:space="preserve"> is that if a</w:t>
      </w:r>
      <w:r w:rsidR="003F3EF6">
        <w:rPr>
          <w:rFonts w:eastAsia="MS Mincho"/>
          <w:lang w:eastAsia="ja-JP"/>
        </w:rPr>
        <w:t>n</w:t>
      </w:r>
      <w:r w:rsidR="000F78A9">
        <w:rPr>
          <w:rFonts w:eastAsia="MS Mincho"/>
          <w:lang w:eastAsia="ja-JP"/>
        </w:rPr>
        <w:t xml:space="preserve"> UE has multiple</w:t>
      </w:r>
      <w:r w:rsidR="0059292B">
        <w:rPr>
          <w:rFonts w:eastAsia="MS Mincho"/>
          <w:lang w:eastAsia="ja-JP"/>
        </w:rPr>
        <w:t xml:space="preserve"> serving cell</w:t>
      </w:r>
      <w:r w:rsidR="000F78A9">
        <w:rPr>
          <w:rFonts w:eastAsia="MS Mincho"/>
          <w:lang w:eastAsia="ja-JP"/>
        </w:rPr>
        <w:t>s</w:t>
      </w:r>
      <w:r w:rsidR="003F3EF6" w:rsidRPr="003F3EF6">
        <w:rPr>
          <w:rFonts w:eastAsia="宋体"/>
          <w:lang w:val="en-GB" w:eastAsia="zh-CN"/>
        </w:rPr>
        <w:t xml:space="preserve"> </w:t>
      </w:r>
      <w:r w:rsidR="0059292B">
        <w:rPr>
          <w:rFonts w:eastAsia="MS Mincho"/>
          <w:lang w:eastAsia="ja-JP"/>
        </w:rPr>
        <w:t xml:space="preserve">and </w:t>
      </w:r>
      <w:r w:rsidR="00477785">
        <w:rPr>
          <w:rFonts w:eastAsia="MS Mincho"/>
          <w:lang w:eastAsia="ja-JP"/>
        </w:rPr>
        <w:t>they</w:t>
      </w:r>
      <w:r w:rsidR="0059292B">
        <w:rPr>
          <w:rFonts w:eastAsia="MS Mincho"/>
          <w:lang w:eastAsia="ja-JP"/>
        </w:rPr>
        <w:t xml:space="preserve"> are not synchronized, which serving cell will be </w:t>
      </w:r>
      <w:r w:rsidR="004D3CD3">
        <w:rPr>
          <w:rFonts w:eastAsia="MS Mincho"/>
          <w:lang w:eastAsia="ja-JP"/>
        </w:rPr>
        <w:t>used</w:t>
      </w:r>
      <w:r w:rsidR="0059292B" w:rsidRPr="0064779C">
        <w:rPr>
          <w:rFonts w:eastAsia="MS Mincho" w:hint="eastAsia"/>
          <w:lang w:eastAsia="ja-JP"/>
        </w:rPr>
        <w:t xml:space="preserve"> </w:t>
      </w:r>
      <w:r w:rsidR="0059292B">
        <w:rPr>
          <w:rFonts w:eastAsia="MS Mincho"/>
          <w:lang w:eastAsia="ja-JP"/>
        </w:rPr>
        <w:t xml:space="preserve">to </w:t>
      </w:r>
      <w:r w:rsidR="0059292B" w:rsidRPr="0064779C">
        <w:rPr>
          <w:rFonts w:eastAsia="MS Mincho" w:hint="eastAsia"/>
          <w:lang w:eastAsia="ja-JP"/>
        </w:rPr>
        <w:t xml:space="preserve">derive the </w:t>
      </w:r>
      <w:r w:rsidR="00A02D8E">
        <w:rPr>
          <w:rFonts w:eastAsia="MS Mincho"/>
          <w:lang w:eastAsia="ja-JP"/>
        </w:rPr>
        <w:t xml:space="preserve">SSB </w:t>
      </w:r>
      <w:r w:rsidR="0059292B" w:rsidRPr="0064779C">
        <w:rPr>
          <w:rFonts w:eastAsia="MS Mincho" w:hint="eastAsia"/>
          <w:lang w:eastAsia="ja-JP"/>
        </w:rPr>
        <w:t>index</w:t>
      </w:r>
      <w:r w:rsidR="00A02D8E">
        <w:rPr>
          <w:rFonts w:eastAsia="MS Mincho"/>
          <w:lang w:eastAsia="ja-JP"/>
        </w:rPr>
        <w:t>?</w:t>
      </w:r>
      <w:r w:rsidR="00B96BC2">
        <w:rPr>
          <w:rFonts w:eastAsia="MS Mincho"/>
          <w:lang w:eastAsia="ja-JP"/>
        </w:rPr>
        <w:t xml:space="preserve"> </w:t>
      </w:r>
    </w:p>
    <w:p w14:paraId="1EA2CE04" w14:textId="698386F7" w:rsidR="0059292B" w:rsidRDefault="00B96BC2" w:rsidP="000967DE">
      <w:pPr>
        <w:spacing w:beforeLines="100" w:before="240" w:afterLines="50"/>
        <w:rPr>
          <w:rFonts w:eastAsia="MS Mincho"/>
          <w:lang w:eastAsia="ja-JP"/>
        </w:rPr>
      </w:pPr>
      <w:r>
        <w:rPr>
          <w:rFonts w:eastAsia="MS Mincho"/>
          <w:lang w:eastAsia="ja-JP"/>
        </w:rPr>
        <w:t xml:space="preserve">Here, we propose </w:t>
      </w:r>
      <w:r w:rsidR="00084D85">
        <w:rPr>
          <w:rFonts w:eastAsia="MS Mincho"/>
          <w:lang w:eastAsia="ja-JP"/>
        </w:rPr>
        <w:t>two</w:t>
      </w:r>
      <w:r>
        <w:rPr>
          <w:rFonts w:eastAsia="MS Mincho"/>
          <w:lang w:eastAsia="ja-JP"/>
        </w:rPr>
        <w:t xml:space="preserve"> options for this issue.</w:t>
      </w:r>
    </w:p>
    <w:p w14:paraId="73483425" w14:textId="2368754A" w:rsidR="0059292B" w:rsidRDefault="00B96BC2" w:rsidP="00BA5DEF">
      <w:pPr>
        <w:spacing w:beforeLines="100" w:before="240" w:afterLines="50"/>
        <w:ind w:leftChars="200" w:left="440"/>
        <w:rPr>
          <w:rFonts w:eastAsia="MS Mincho"/>
          <w:lang w:eastAsia="ja-JP"/>
        </w:rPr>
      </w:pPr>
      <w:r>
        <w:rPr>
          <w:rFonts w:eastAsia="MS Mincho"/>
          <w:lang w:eastAsia="ja-JP"/>
        </w:rPr>
        <w:t xml:space="preserve">Option1. </w:t>
      </w:r>
      <w:r w:rsidR="0059292B">
        <w:rPr>
          <w:rFonts w:eastAsia="MS Mincho"/>
          <w:lang w:eastAsia="ja-JP"/>
        </w:rPr>
        <w:t>P</w:t>
      </w:r>
      <w:r w:rsidR="00A02D8E">
        <w:rPr>
          <w:rFonts w:eastAsia="MS Mincho"/>
          <w:lang w:eastAsia="ja-JP"/>
        </w:rPr>
        <w:t>C</w:t>
      </w:r>
      <w:r w:rsidR="0059292B">
        <w:rPr>
          <w:rFonts w:eastAsia="MS Mincho"/>
          <w:lang w:eastAsia="ja-JP"/>
        </w:rPr>
        <w:t xml:space="preserve">ell shall be </w:t>
      </w:r>
      <w:r w:rsidRPr="0064779C">
        <w:rPr>
          <w:rFonts w:eastAsia="MS Mincho" w:hint="eastAsia"/>
          <w:lang w:eastAsia="ja-JP"/>
        </w:rPr>
        <w:t>utilize</w:t>
      </w:r>
      <w:r>
        <w:rPr>
          <w:rFonts w:eastAsia="MS Mincho"/>
          <w:lang w:eastAsia="ja-JP"/>
        </w:rPr>
        <w:t>d</w:t>
      </w:r>
    </w:p>
    <w:p w14:paraId="66C6344F" w14:textId="01B28E72" w:rsidR="0059292B" w:rsidRDefault="00B96BC2" w:rsidP="00BA5DEF">
      <w:pPr>
        <w:spacing w:beforeLines="100" w:before="240" w:afterLines="50"/>
        <w:ind w:leftChars="200" w:left="440"/>
        <w:rPr>
          <w:rFonts w:eastAsia="MS Mincho"/>
          <w:lang w:eastAsia="ja-JP"/>
        </w:rPr>
      </w:pPr>
      <w:r>
        <w:rPr>
          <w:szCs w:val="20"/>
          <w:lang w:eastAsia="zh-CN"/>
        </w:rPr>
        <w:t>Option</w:t>
      </w:r>
      <w:r w:rsidR="00A02D8E">
        <w:rPr>
          <w:szCs w:val="20"/>
          <w:lang w:eastAsia="zh-CN"/>
        </w:rPr>
        <w:t>2</w:t>
      </w:r>
      <w:r>
        <w:rPr>
          <w:szCs w:val="20"/>
          <w:lang w:eastAsia="zh-CN"/>
        </w:rPr>
        <w:t xml:space="preserve">. </w:t>
      </w:r>
      <w:r w:rsidRPr="0064779C">
        <w:rPr>
          <w:rFonts w:eastAsia="MS Mincho" w:hint="eastAsia"/>
          <w:lang w:eastAsia="ja-JP"/>
        </w:rPr>
        <w:t xml:space="preserve">An indication </w:t>
      </w:r>
      <w:r w:rsidR="00477785">
        <w:rPr>
          <w:rFonts w:eastAsia="MS Mincho"/>
          <w:lang w:eastAsia="ja-JP"/>
        </w:rPr>
        <w:t xml:space="preserve">for </w:t>
      </w:r>
      <w:r w:rsidRPr="0064779C">
        <w:rPr>
          <w:rFonts w:eastAsia="MS Mincho" w:hint="eastAsia"/>
          <w:lang w:eastAsia="ja-JP"/>
        </w:rPr>
        <w:t xml:space="preserve">the </w:t>
      </w:r>
      <w:r>
        <w:rPr>
          <w:rFonts w:eastAsia="MS Mincho"/>
          <w:lang w:eastAsia="ja-JP"/>
        </w:rPr>
        <w:t>serving cell</w:t>
      </w:r>
      <w:r w:rsidRPr="0064779C">
        <w:rPr>
          <w:rFonts w:eastAsia="MS Mincho" w:hint="eastAsia"/>
          <w:lang w:eastAsia="ja-JP"/>
        </w:rPr>
        <w:t xml:space="preserve"> </w:t>
      </w:r>
      <w:r w:rsidR="00477785">
        <w:rPr>
          <w:rFonts w:eastAsia="MS Mincho"/>
          <w:lang w:eastAsia="ja-JP"/>
        </w:rPr>
        <w:t xml:space="preserve">to be </w:t>
      </w:r>
      <w:r w:rsidR="00477785" w:rsidRPr="0064779C">
        <w:rPr>
          <w:rFonts w:eastAsia="MS Mincho" w:hint="eastAsia"/>
          <w:lang w:eastAsia="ja-JP"/>
        </w:rPr>
        <w:t>utilize</w:t>
      </w:r>
      <w:r w:rsidR="00477785">
        <w:rPr>
          <w:rFonts w:eastAsia="MS Mincho"/>
          <w:lang w:eastAsia="ja-JP"/>
        </w:rPr>
        <w:t>d</w:t>
      </w:r>
      <w:r w:rsidR="00477785" w:rsidRPr="0064779C">
        <w:rPr>
          <w:rFonts w:eastAsia="MS Mincho" w:hint="eastAsia"/>
          <w:lang w:eastAsia="ja-JP"/>
        </w:rPr>
        <w:t xml:space="preserve"> </w:t>
      </w:r>
      <w:r w:rsidR="008336A0">
        <w:rPr>
          <w:rFonts w:eastAsia="MS Mincho"/>
          <w:lang w:eastAsia="ja-JP"/>
        </w:rPr>
        <w:t xml:space="preserve">shall be </w:t>
      </w:r>
      <w:r w:rsidRPr="0064779C">
        <w:rPr>
          <w:rFonts w:eastAsia="MS Mincho" w:hint="eastAsia"/>
          <w:lang w:eastAsia="ja-JP"/>
        </w:rPr>
        <w:t xml:space="preserve">provided to </w:t>
      </w:r>
      <w:r w:rsidR="004D3CD3">
        <w:rPr>
          <w:rFonts w:eastAsia="MS Mincho"/>
          <w:lang w:eastAsia="ja-JP"/>
        </w:rPr>
        <w:t>a</w:t>
      </w:r>
      <w:r w:rsidR="003F3EF6">
        <w:rPr>
          <w:rFonts w:eastAsia="MS Mincho"/>
          <w:lang w:eastAsia="ja-JP"/>
        </w:rPr>
        <w:t>n</w:t>
      </w:r>
      <w:r w:rsidR="004D3CD3">
        <w:rPr>
          <w:rFonts w:eastAsia="MS Mincho"/>
          <w:lang w:eastAsia="ja-JP"/>
        </w:rPr>
        <w:t xml:space="preserve"> </w:t>
      </w:r>
      <w:r w:rsidRPr="0064779C">
        <w:rPr>
          <w:rFonts w:eastAsia="MS Mincho" w:hint="eastAsia"/>
          <w:lang w:eastAsia="ja-JP"/>
        </w:rPr>
        <w:t>UE</w:t>
      </w:r>
    </w:p>
    <w:p w14:paraId="1C2301C5" w14:textId="25014D7D" w:rsidR="00BA5DEF" w:rsidRDefault="00A34BDE" w:rsidP="000967DE">
      <w:pPr>
        <w:spacing w:beforeLines="100" w:before="240" w:afterLines="50"/>
        <w:rPr>
          <w:rFonts w:eastAsia="MS Mincho"/>
          <w:lang w:eastAsia="ja-JP"/>
        </w:rPr>
      </w:pPr>
      <w:r>
        <w:rPr>
          <w:lang w:eastAsia="zh-CN"/>
        </w:rPr>
        <w:lastRenderedPageBreak/>
        <w:t xml:space="preserve">For </w:t>
      </w:r>
      <w:r>
        <w:rPr>
          <w:rFonts w:hint="eastAsia"/>
          <w:lang w:eastAsia="zh-CN"/>
        </w:rPr>
        <w:t xml:space="preserve">option1, it is a simple solution. </w:t>
      </w:r>
      <w:r>
        <w:rPr>
          <w:lang w:eastAsia="zh-CN"/>
        </w:rPr>
        <w:t xml:space="preserve">But </w:t>
      </w:r>
      <w:r w:rsidR="00477785" w:rsidRPr="00477785">
        <w:rPr>
          <w:lang w:eastAsia="zh-CN"/>
        </w:rPr>
        <w:t>it excludes utilizing the timing of other serving cells to calculate the SSB index of neighbor cells.</w:t>
      </w:r>
      <w:r>
        <w:rPr>
          <w:rFonts w:eastAsia="MS Mincho"/>
          <w:lang w:eastAsia="ja-JP"/>
        </w:rPr>
        <w:t xml:space="preserve"> </w:t>
      </w:r>
    </w:p>
    <w:p w14:paraId="23042591" w14:textId="46AB9291" w:rsidR="00261393" w:rsidRDefault="00261393" w:rsidP="000967DE">
      <w:pPr>
        <w:spacing w:beforeLines="100" w:before="240" w:afterLines="50"/>
        <w:rPr>
          <w:rFonts w:eastAsia="MS Mincho"/>
          <w:lang w:eastAsia="ja-JP"/>
        </w:rPr>
      </w:pPr>
      <w:r>
        <w:rPr>
          <w:rFonts w:eastAsia="MS Mincho"/>
          <w:lang w:eastAsia="ja-JP"/>
        </w:rPr>
        <w:t>For option</w:t>
      </w:r>
      <w:r w:rsidR="00A02D8E">
        <w:rPr>
          <w:rFonts w:eastAsia="MS Mincho"/>
          <w:lang w:eastAsia="ja-JP"/>
        </w:rPr>
        <w:t>2</w:t>
      </w:r>
      <w:r>
        <w:rPr>
          <w:rFonts w:eastAsia="MS Mincho"/>
          <w:lang w:eastAsia="ja-JP"/>
        </w:rPr>
        <w:t xml:space="preserve">, </w:t>
      </w:r>
      <w:r w:rsidR="00477785" w:rsidRPr="00477785">
        <w:rPr>
          <w:rFonts w:eastAsia="MS Mincho"/>
          <w:lang w:eastAsia="ja-JP"/>
        </w:rPr>
        <w:t>an indication related to the utilized serving cell shall be provided to an UE, and thus, all of the timing information of different serving cells can be utilized based on the indication.</w:t>
      </w:r>
    </w:p>
    <w:p w14:paraId="16DAB299" w14:textId="77777777" w:rsidR="00BA5DEF" w:rsidRDefault="00BA5DEF" w:rsidP="00D97171">
      <w:pPr>
        <w:rPr>
          <w:b/>
          <w:szCs w:val="20"/>
          <w:lang w:eastAsia="zh-CN"/>
        </w:rPr>
      </w:pPr>
    </w:p>
    <w:p w14:paraId="47B2B230" w14:textId="10579898" w:rsidR="002A2AD5" w:rsidRDefault="00D97171" w:rsidP="00D97171">
      <w:pPr>
        <w:rPr>
          <w:b/>
          <w:szCs w:val="20"/>
          <w:lang w:eastAsia="zh-CN"/>
        </w:rPr>
      </w:pPr>
      <w:r w:rsidRPr="00D97171">
        <w:rPr>
          <w:rFonts w:hint="eastAsia"/>
          <w:b/>
          <w:szCs w:val="20"/>
          <w:lang w:eastAsia="zh-CN"/>
        </w:rPr>
        <w:t xml:space="preserve">Proposal 1: </w:t>
      </w:r>
      <w:r w:rsidR="00A02D8E">
        <w:rPr>
          <w:rFonts w:eastAsia="MS Mincho"/>
          <w:lang w:eastAsia="ja-JP"/>
        </w:rPr>
        <w:t>T</w:t>
      </w:r>
      <w:r w:rsidR="00A02D8E" w:rsidRPr="0064779C">
        <w:rPr>
          <w:rFonts w:eastAsia="MS Mincho" w:hint="eastAsia"/>
          <w:lang w:eastAsia="ja-JP"/>
        </w:rPr>
        <w:t xml:space="preserve">o derive the index of SS block transmitted by </w:t>
      </w:r>
      <w:r w:rsidR="00A02D8E" w:rsidRPr="0064779C">
        <w:rPr>
          <w:rFonts w:eastAsia="MS Mincho"/>
          <w:lang w:eastAsia="ja-JP"/>
        </w:rPr>
        <w:t>neighbour</w:t>
      </w:r>
      <w:r w:rsidR="00A02D8E" w:rsidRPr="0064779C">
        <w:rPr>
          <w:rFonts w:eastAsia="MS Mincho" w:hint="eastAsia"/>
          <w:lang w:eastAsia="ja-JP"/>
        </w:rPr>
        <w:t xml:space="preserve"> cell</w:t>
      </w:r>
      <w:r w:rsidR="00A02D8E">
        <w:rPr>
          <w:rFonts w:eastAsia="MS Mincho"/>
          <w:lang w:eastAsia="ja-JP"/>
        </w:rPr>
        <w:t>s</w:t>
      </w:r>
      <w:r w:rsidR="002A2AD5">
        <w:rPr>
          <w:rFonts w:eastAsia="MS Mincho"/>
          <w:lang w:eastAsia="ja-JP"/>
        </w:rPr>
        <w:t>, a</w:t>
      </w:r>
      <w:r w:rsidR="003F3EF6">
        <w:rPr>
          <w:rFonts w:eastAsia="MS Mincho"/>
          <w:lang w:eastAsia="ja-JP"/>
        </w:rPr>
        <w:t>n</w:t>
      </w:r>
      <w:r w:rsidR="002A2AD5">
        <w:rPr>
          <w:rFonts w:eastAsia="MS Mincho"/>
          <w:lang w:eastAsia="ja-JP"/>
        </w:rPr>
        <w:t xml:space="preserve"> UE can </w:t>
      </w:r>
      <w:r w:rsidR="002A2AD5" w:rsidRPr="0064779C">
        <w:rPr>
          <w:rFonts w:eastAsia="MS Mincho" w:hint="eastAsia"/>
          <w:lang w:eastAsia="ja-JP"/>
        </w:rPr>
        <w:t>utilize</w:t>
      </w:r>
      <w:r w:rsidR="002A2AD5">
        <w:rPr>
          <w:rFonts w:eastAsia="MS Mincho"/>
          <w:lang w:eastAsia="ja-JP"/>
        </w:rPr>
        <w:t>:</w:t>
      </w:r>
    </w:p>
    <w:p w14:paraId="14FF0CF2" w14:textId="24397FD4" w:rsidR="002A2AD5" w:rsidRDefault="002A2AD5" w:rsidP="002A2AD5">
      <w:pPr>
        <w:spacing w:beforeLines="100" w:before="240" w:afterLines="50"/>
        <w:ind w:leftChars="200" w:left="440"/>
        <w:rPr>
          <w:rFonts w:eastAsia="MS Mincho"/>
          <w:lang w:eastAsia="ja-JP"/>
        </w:rPr>
      </w:pPr>
      <w:r w:rsidRPr="00640041">
        <w:rPr>
          <w:rFonts w:eastAsia="MS Mincho"/>
          <w:b/>
          <w:lang w:eastAsia="ja-JP"/>
        </w:rPr>
        <w:t>Option1.</w:t>
      </w:r>
      <w:r>
        <w:rPr>
          <w:rFonts w:eastAsia="MS Mincho"/>
          <w:lang w:eastAsia="ja-JP"/>
        </w:rPr>
        <w:t xml:space="preserve"> </w:t>
      </w:r>
      <w:r w:rsidR="0092490A">
        <w:rPr>
          <w:rFonts w:eastAsia="MS Mincho"/>
          <w:lang w:eastAsia="ja-JP"/>
        </w:rPr>
        <w:t>The timing of PC</w:t>
      </w:r>
      <w:r>
        <w:rPr>
          <w:rFonts w:eastAsia="MS Mincho"/>
          <w:lang w:eastAsia="ja-JP"/>
        </w:rPr>
        <w:t>ell</w:t>
      </w:r>
      <w:r w:rsidR="0092490A">
        <w:rPr>
          <w:rFonts w:eastAsia="MS Mincho"/>
          <w:lang w:eastAsia="ja-JP"/>
        </w:rPr>
        <w:t xml:space="preserve"> </w:t>
      </w:r>
      <w:r w:rsidR="00F91FEC">
        <w:rPr>
          <w:rFonts w:eastAsia="MS Mincho"/>
          <w:lang w:eastAsia="ja-JP"/>
        </w:rPr>
        <w:t>shall be</w:t>
      </w:r>
      <w:r w:rsidR="0092490A">
        <w:rPr>
          <w:rFonts w:eastAsia="MS Mincho"/>
          <w:lang w:eastAsia="ja-JP"/>
        </w:rPr>
        <w:t xml:space="preserve"> </w:t>
      </w:r>
      <w:r w:rsidR="0092490A" w:rsidRPr="0064779C">
        <w:rPr>
          <w:rFonts w:eastAsia="MS Mincho" w:hint="eastAsia"/>
          <w:lang w:eastAsia="ja-JP"/>
        </w:rPr>
        <w:t>utilize</w:t>
      </w:r>
      <w:r w:rsidR="0092490A">
        <w:rPr>
          <w:rFonts w:eastAsia="MS Mincho"/>
          <w:lang w:eastAsia="ja-JP"/>
        </w:rPr>
        <w:t>d</w:t>
      </w:r>
    </w:p>
    <w:p w14:paraId="19BE8255" w14:textId="06B922BF" w:rsidR="00F91FEC" w:rsidRDefault="002A2AD5" w:rsidP="00F91FEC">
      <w:pPr>
        <w:spacing w:beforeLines="100" w:before="240" w:afterLines="50"/>
        <w:ind w:leftChars="200" w:left="440"/>
        <w:rPr>
          <w:rFonts w:eastAsia="MS Mincho"/>
          <w:lang w:eastAsia="ja-JP"/>
        </w:rPr>
      </w:pPr>
      <w:r w:rsidRPr="00640041">
        <w:rPr>
          <w:b/>
          <w:szCs w:val="20"/>
          <w:lang w:eastAsia="zh-CN"/>
        </w:rPr>
        <w:t>Option</w:t>
      </w:r>
      <w:r w:rsidR="00A02D8E" w:rsidRPr="00640041">
        <w:rPr>
          <w:b/>
          <w:szCs w:val="20"/>
          <w:lang w:eastAsia="zh-CN"/>
        </w:rPr>
        <w:t>2</w:t>
      </w:r>
      <w:r w:rsidRPr="00640041">
        <w:rPr>
          <w:b/>
          <w:szCs w:val="20"/>
          <w:lang w:eastAsia="zh-CN"/>
        </w:rPr>
        <w:t>.</w:t>
      </w:r>
      <w:r>
        <w:rPr>
          <w:szCs w:val="20"/>
          <w:lang w:eastAsia="zh-CN"/>
        </w:rPr>
        <w:t xml:space="preserve"> </w:t>
      </w:r>
      <w:r w:rsidR="00F91FEC" w:rsidRPr="0064779C">
        <w:rPr>
          <w:rFonts w:eastAsia="MS Mincho" w:hint="eastAsia"/>
          <w:lang w:eastAsia="ja-JP"/>
        </w:rPr>
        <w:t xml:space="preserve">An indication </w:t>
      </w:r>
      <w:r w:rsidR="00F91FEC">
        <w:rPr>
          <w:rFonts w:eastAsia="MS Mincho"/>
          <w:lang w:eastAsia="ja-JP"/>
        </w:rPr>
        <w:t xml:space="preserve">for </w:t>
      </w:r>
      <w:r w:rsidR="00F91FEC" w:rsidRPr="0064779C">
        <w:rPr>
          <w:rFonts w:eastAsia="MS Mincho" w:hint="eastAsia"/>
          <w:lang w:eastAsia="ja-JP"/>
        </w:rPr>
        <w:t xml:space="preserve">the </w:t>
      </w:r>
      <w:r w:rsidR="00F91FEC">
        <w:rPr>
          <w:rFonts w:eastAsia="MS Mincho"/>
          <w:lang w:eastAsia="ja-JP"/>
        </w:rPr>
        <w:t>serving cell</w:t>
      </w:r>
      <w:r w:rsidR="00F91FEC" w:rsidRPr="0064779C">
        <w:rPr>
          <w:rFonts w:eastAsia="MS Mincho" w:hint="eastAsia"/>
          <w:lang w:eastAsia="ja-JP"/>
        </w:rPr>
        <w:t xml:space="preserve"> </w:t>
      </w:r>
      <w:r w:rsidR="00F91FEC">
        <w:rPr>
          <w:rFonts w:eastAsia="MS Mincho"/>
          <w:lang w:eastAsia="ja-JP"/>
        </w:rPr>
        <w:t xml:space="preserve">to be </w:t>
      </w:r>
      <w:r w:rsidR="00F91FEC" w:rsidRPr="0064779C">
        <w:rPr>
          <w:rFonts w:eastAsia="MS Mincho" w:hint="eastAsia"/>
          <w:lang w:eastAsia="ja-JP"/>
        </w:rPr>
        <w:t>utilize</w:t>
      </w:r>
      <w:r w:rsidR="00F91FEC">
        <w:rPr>
          <w:rFonts w:eastAsia="MS Mincho"/>
          <w:lang w:eastAsia="ja-JP"/>
        </w:rPr>
        <w:t>d</w:t>
      </w:r>
      <w:r w:rsidR="00F91FEC" w:rsidRPr="0064779C">
        <w:rPr>
          <w:rFonts w:eastAsia="MS Mincho" w:hint="eastAsia"/>
          <w:lang w:eastAsia="ja-JP"/>
        </w:rPr>
        <w:t xml:space="preserve"> </w:t>
      </w:r>
      <w:r w:rsidR="008336A0">
        <w:rPr>
          <w:rFonts w:eastAsia="MS Mincho"/>
          <w:lang w:eastAsia="ja-JP"/>
        </w:rPr>
        <w:t>shall be</w:t>
      </w:r>
      <w:r w:rsidR="00F91FEC" w:rsidRPr="0064779C">
        <w:rPr>
          <w:rFonts w:eastAsia="MS Mincho" w:hint="eastAsia"/>
          <w:lang w:eastAsia="ja-JP"/>
        </w:rPr>
        <w:t xml:space="preserve"> provided to </w:t>
      </w:r>
      <w:r w:rsidR="00F91FEC">
        <w:rPr>
          <w:rFonts w:eastAsia="MS Mincho"/>
          <w:lang w:eastAsia="ja-JP"/>
        </w:rPr>
        <w:t xml:space="preserve">an </w:t>
      </w:r>
      <w:r w:rsidR="00F91FEC" w:rsidRPr="0064779C">
        <w:rPr>
          <w:rFonts w:eastAsia="MS Mincho" w:hint="eastAsia"/>
          <w:lang w:eastAsia="ja-JP"/>
        </w:rPr>
        <w:t>UE</w:t>
      </w:r>
    </w:p>
    <w:p w14:paraId="08075BCB" w14:textId="3C54BC09" w:rsidR="002A2AD5" w:rsidRPr="00F91FEC" w:rsidRDefault="002A2AD5" w:rsidP="00F91FEC">
      <w:pPr>
        <w:spacing w:beforeLines="100" w:before="240" w:afterLines="50"/>
        <w:ind w:leftChars="200" w:left="440"/>
        <w:rPr>
          <w:b/>
          <w:szCs w:val="20"/>
          <w:lang w:eastAsia="zh-CN"/>
        </w:rPr>
      </w:pPr>
    </w:p>
    <w:p w14:paraId="241D503D" w14:textId="04253617" w:rsidR="00123269" w:rsidRPr="00123269" w:rsidRDefault="00FF0114" w:rsidP="004D4EA4">
      <w:pPr>
        <w:pStyle w:val="1"/>
        <w:spacing w:before="240"/>
        <w:ind w:left="431" w:hanging="431"/>
        <w:rPr>
          <w:kern w:val="2"/>
          <w:lang w:eastAsia="zh-CN"/>
        </w:rPr>
      </w:pPr>
      <w:r>
        <w:rPr>
          <w:kern w:val="2"/>
          <w:lang w:eastAsia="zh-CN"/>
        </w:rPr>
        <w:t>Conclusion</w:t>
      </w:r>
    </w:p>
    <w:p w14:paraId="761E4E34" w14:textId="616B294F" w:rsidR="0092490A" w:rsidRDefault="00123269" w:rsidP="00A07359">
      <w:pPr>
        <w:spacing w:beforeLines="50" w:before="120" w:afterLines="50"/>
        <w:rPr>
          <w:lang w:eastAsia="zh-CN"/>
        </w:rPr>
      </w:pPr>
      <w:r w:rsidRPr="00E17752">
        <w:rPr>
          <w:rFonts w:eastAsia="MS Mincho"/>
          <w:lang w:eastAsia="ja-JP"/>
        </w:rPr>
        <w:t>I</w:t>
      </w:r>
      <w:r w:rsidRPr="00E17752">
        <w:rPr>
          <w:rFonts w:eastAsia="MS Mincho" w:hint="eastAsia"/>
          <w:lang w:eastAsia="ja-JP"/>
        </w:rPr>
        <w:t xml:space="preserve">n this contribution, </w:t>
      </w:r>
      <w:r>
        <w:rPr>
          <w:lang w:eastAsia="zh-CN"/>
        </w:rPr>
        <w:t xml:space="preserve">we </w:t>
      </w:r>
      <w:r w:rsidRPr="00DD5BD9">
        <w:rPr>
          <w:lang w:eastAsia="zh-CN"/>
        </w:rPr>
        <w:t xml:space="preserve">give our considerations </w:t>
      </w:r>
      <w:r w:rsidR="008F7A7B">
        <w:rPr>
          <w:lang w:eastAsia="zh-CN"/>
        </w:rPr>
        <w:t xml:space="preserve">on </w:t>
      </w:r>
      <w:r w:rsidR="0092490A">
        <w:rPr>
          <w:lang w:eastAsia="zh-CN"/>
        </w:rPr>
        <w:t xml:space="preserve">the </w:t>
      </w:r>
      <w:r w:rsidR="0092490A">
        <w:rPr>
          <w:rFonts w:eastAsia="宋体"/>
          <w:lang w:eastAsia="zh-CN"/>
        </w:rPr>
        <w:t xml:space="preserve">sync-indication and the reference timing for SSB index </w:t>
      </w:r>
      <w:r w:rsidR="0092490A" w:rsidRPr="0064779C">
        <w:rPr>
          <w:rFonts w:eastAsia="MS Mincho" w:hint="eastAsia"/>
          <w:lang w:eastAsia="ja-JP"/>
        </w:rPr>
        <w:t>deriv</w:t>
      </w:r>
      <w:r w:rsidR="0092490A">
        <w:rPr>
          <w:rFonts w:eastAsia="MS Mincho" w:hint="eastAsia"/>
          <w:lang w:eastAsia="ja-JP"/>
        </w:rPr>
        <w:t>ing</w:t>
      </w:r>
      <w:r w:rsidR="004D3CD3">
        <w:rPr>
          <w:rFonts w:eastAsia="MS Mincho"/>
          <w:lang w:eastAsia="ja-JP"/>
        </w:rPr>
        <w:t xml:space="preserve">. We </w:t>
      </w:r>
      <w:r w:rsidR="0092490A">
        <w:rPr>
          <w:rFonts w:eastAsia="MS Mincho"/>
          <w:lang w:eastAsia="ja-JP"/>
        </w:rPr>
        <w:t>propose that</w:t>
      </w:r>
      <w:r w:rsidR="00084D85">
        <w:rPr>
          <w:rFonts w:eastAsia="MS Mincho"/>
          <w:lang w:eastAsia="ja-JP"/>
        </w:rPr>
        <w:t>,</w:t>
      </w:r>
    </w:p>
    <w:p w14:paraId="631371ED" w14:textId="77777777" w:rsidR="0092490A" w:rsidRDefault="0092490A" w:rsidP="0092490A">
      <w:pPr>
        <w:rPr>
          <w:b/>
          <w:szCs w:val="20"/>
          <w:lang w:eastAsia="zh-CN"/>
        </w:rPr>
      </w:pPr>
    </w:p>
    <w:p w14:paraId="7882856C" w14:textId="77777777" w:rsidR="00F91FEC" w:rsidRDefault="00F91FEC" w:rsidP="00F91FEC">
      <w:pPr>
        <w:rPr>
          <w:b/>
          <w:szCs w:val="20"/>
          <w:lang w:eastAsia="zh-CN"/>
        </w:rPr>
      </w:pPr>
      <w:r w:rsidRPr="00D97171">
        <w:rPr>
          <w:rFonts w:hint="eastAsia"/>
          <w:b/>
          <w:szCs w:val="20"/>
          <w:lang w:eastAsia="zh-CN"/>
        </w:rPr>
        <w:t xml:space="preserve">Proposal 1: </w:t>
      </w:r>
      <w:r>
        <w:rPr>
          <w:rFonts w:eastAsia="MS Mincho"/>
          <w:lang w:eastAsia="ja-JP"/>
        </w:rPr>
        <w:t>T</w:t>
      </w:r>
      <w:r w:rsidRPr="0064779C">
        <w:rPr>
          <w:rFonts w:eastAsia="MS Mincho" w:hint="eastAsia"/>
          <w:lang w:eastAsia="ja-JP"/>
        </w:rPr>
        <w:t xml:space="preserve">o derive the index of SS block transmitted by </w:t>
      </w:r>
      <w:r w:rsidRPr="0064779C">
        <w:rPr>
          <w:rFonts w:eastAsia="MS Mincho"/>
          <w:lang w:eastAsia="ja-JP"/>
        </w:rPr>
        <w:t>neighbour</w:t>
      </w:r>
      <w:r w:rsidRPr="0064779C">
        <w:rPr>
          <w:rFonts w:eastAsia="MS Mincho" w:hint="eastAsia"/>
          <w:lang w:eastAsia="ja-JP"/>
        </w:rPr>
        <w:t xml:space="preserve"> cell</w:t>
      </w:r>
      <w:r>
        <w:rPr>
          <w:rFonts w:eastAsia="MS Mincho"/>
          <w:lang w:eastAsia="ja-JP"/>
        </w:rPr>
        <w:t xml:space="preserve">s, an UE can </w:t>
      </w:r>
      <w:r w:rsidRPr="0064779C">
        <w:rPr>
          <w:rFonts w:eastAsia="MS Mincho" w:hint="eastAsia"/>
          <w:lang w:eastAsia="ja-JP"/>
        </w:rPr>
        <w:t>utilize</w:t>
      </w:r>
      <w:r>
        <w:rPr>
          <w:rFonts w:eastAsia="MS Mincho"/>
          <w:lang w:eastAsia="ja-JP"/>
        </w:rPr>
        <w:t>:</w:t>
      </w:r>
    </w:p>
    <w:p w14:paraId="42456EE7" w14:textId="77777777" w:rsidR="00F91FEC" w:rsidRDefault="00F91FEC" w:rsidP="00F91FEC">
      <w:pPr>
        <w:spacing w:beforeLines="100" w:before="240" w:afterLines="50"/>
        <w:ind w:leftChars="200" w:left="440"/>
        <w:rPr>
          <w:rFonts w:eastAsia="MS Mincho"/>
          <w:lang w:eastAsia="ja-JP"/>
        </w:rPr>
      </w:pPr>
      <w:r w:rsidRPr="00640041">
        <w:rPr>
          <w:rFonts w:eastAsia="MS Mincho"/>
          <w:b/>
          <w:lang w:eastAsia="ja-JP"/>
        </w:rPr>
        <w:t>Option1.</w:t>
      </w:r>
      <w:r>
        <w:rPr>
          <w:rFonts w:eastAsia="MS Mincho"/>
          <w:lang w:eastAsia="ja-JP"/>
        </w:rPr>
        <w:t xml:space="preserve"> The timing of PCell shall be </w:t>
      </w:r>
      <w:r w:rsidRPr="0064779C">
        <w:rPr>
          <w:rFonts w:eastAsia="MS Mincho" w:hint="eastAsia"/>
          <w:lang w:eastAsia="ja-JP"/>
        </w:rPr>
        <w:t>utilize</w:t>
      </w:r>
      <w:r>
        <w:rPr>
          <w:rFonts w:eastAsia="MS Mincho"/>
          <w:lang w:eastAsia="ja-JP"/>
        </w:rPr>
        <w:t>d</w:t>
      </w:r>
    </w:p>
    <w:p w14:paraId="7CBC78B1" w14:textId="0D9EA296" w:rsidR="00F91FEC" w:rsidRDefault="00F91FEC" w:rsidP="00F91FEC">
      <w:pPr>
        <w:spacing w:beforeLines="100" w:before="240" w:afterLines="50"/>
        <w:ind w:leftChars="200" w:left="440"/>
        <w:rPr>
          <w:rFonts w:eastAsia="MS Mincho"/>
          <w:lang w:eastAsia="ja-JP"/>
        </w:rPr>
      </w:pPr>
      <w:r w:rsidRPr="00640041">
        <w:rPr>
          <w:b/>
          <w:szCs w:val="20"/>
          <w:lang w:eastAsia="zh-CN"/>
        </w:rPr>
        <w:t>Option2.</w:t>
      </w:r>
      <w:r>
        <w:rPr>
          <w:szCs w:val="20"/>
          <w:lang w:eastAsia="zh-CN"/>
        </w:rPr>
        <w:t xml:space="preserve"> </w:t>
      </w:r>
      <w:r w:rsidRPr="0064779C">
        <w:rPr>
          <w:rFonts w:eastAsia="MS Mincho" w:hint="eastAsia"/>
          <w:lang w:eastAsia="ja-JP"/>
        </w:rPr>
        <w:t xml:space="preserve">An indication </w:t>
      </w:r>
      <w:r>
        <w:rPr>
          <w:rFonts w:eastAsia="MS Mincho"/>
          <w:lang w:eastAsia="ja-JP"/>
        </w:rPr>
        <w:t xml:space="preserve">for </w:t>
      </w:r>
      <w:r w:rsidRPr="0064779C">
        <w:rPr>
          <w:rFonts w:eastAsia="MS Mincho" w:hint="eastAsia"/>
          <w:lang w:eastAsia="ja-JP"/>
        </w:rPr>
        <w:t xml:space="preserve">the </w:t>
      </w:r>
      <w:r>
        <w:rPr>
          <w:rFonts w:eastAsia="MS Mincho"/>
          <w:lang w:eastAsia="ja-JP"/>
        </w:rPr>
        <w:t>serving cell</w:t>
      </w:r>
      <w:r w:rsidRPr="0064779C">
        <w:rPr>
          <w:rFonts w:eastAsia="MS Mincho" w:hint="eastAsia"/>
          <w:lang w:eastAsia="ja-JP"/>
        </w:rPr>
        <w:t xml:space="preserve"> </w:t>
      </w:r>
      <w:r>
        <w:rPr>
          <w:rFonts w:eastAsia="MS Mincho"/>
          <w:lang w:eastAsia="ja-JP"/>
        </w:rPr>
        <w:t xml:space="preserve">to be </w:t>
      </w:r>
      <w:r w:rsidRPr="0064779C">
        <w:rPr>
          <w:rFonts w:eastAsia="MS Mincho" w:hint="eastAsia"/>
          <w:lang w:eastAsia="ja-JP"/>
        </w:rPr>
        <w:t>utilize</w:t>
      </w:r>
      <w:r>
        <w:rPr>
          <w:rFonts w:eastAsia="MS Mincho"/>
          <w:lang w:eastAsia="ja-JP"/>
        </w:rPr>
        <w:t>d</w:t>
      </w:r>
      <w:r w:rsidRPr="0064779C">
        <w:rPr>
          <w:rFonts w:eastAsia="MS Mincho" w:hint="eastAsia"/>
          <w:lang w:eastAsia="ja-JP"/>
        </w:rPr>
        <w:t xml:space="preserve"> </w:t>
      </w:r>
      <w:r w:rsidR="008336A0">
        <w:rPr>
          <w:rFonts w:eastAsia="MS Mincho"/>
          <w:lang w:eastAsia="ja-JP"/>
        </w:rPr>
        <w:t>shall be</w:t>
      </w:r>
      <w:r w:rsidRPr="0064779C">
        <w:rPr>
          <w:rFonts w:eastAsia="MS Mincho" w:hint="eastAsia"/>
          <w:lang w:eastAsia="ja-JP"/>
        </w:rPr>
        <w:t xml:space="preserve"> provided to </w:t>
      </w:r>
      <w:r>
        <w:rPr>
          <w:rFonts w:eastAsia="MS Mincho"/>
          <w:lang w:eastAsia="ja-JP"/>
        </w:rPr>
        <w:t xml:space="preserve">an </w:t>
      </w:r>
      <w:r w:rsidRPr="0064779C">
        <w:rPr>
          <w:rFonts w:eastAsia="MS Mincho" w:hint="eastAsia"/>
          <w:lang w:eastAsia="ja-JP"/>
        </w:rPr>
        <w:t>UE</w:t>
      </w:r>
    </w:p>
    <w:p w14:paraId="64C2CAF1" w14:textId="77777777" w:rsidR="00157556" w:rsidRPr="00F91FEC" w:rsidRDefault="00157556" w:rsidP="009C2ABB">
      <w:pPr>
        <w:rPr>
          <w:b/>
          <w:szCs w:val="20"/>
          <w:lang w:eastAsia="zh-CN"/>
        </w:rPr>
      </w:pPr>
    </w:p>
    <w:p w14:paraId="7C7C6BDC" w14:textId="3CBD9AED" w:rsidR="006D5AB8" w:rsidRPr="006D5AB8" w:rsidRDefault="006D5AB8" w:rsidP="00641AEF">
      <w:pPr>
        <w:pStyle w:val="1"/>
        <w:spacing w:before="240"/>
        <w:ind w:left="431" w:hanging="431"/>
        <w:rPr>
          <w:kern w:val="2"/>
          <w:lang w:eastAsia="zh-CN"/>
        </w:rPr>
      </w:pPr>
      <w:r w:rsidRPr="006D5AB8">
        <w:rPr>
          <w:kern w:val="2"/>
          <w:lang w:eastAsia="zh-CN"/>
        </w:rPr>
        <w:t>References</w:t>
      </w:r>
    </w:p>
    <w:p w14:paraId="4E384118" w14:textId="22F7B593" w:rsidR="009C2ABB" w:rsidRDefault="009C2ABB" w:rsidP="009C2ABB">
      <w:pPr>
        <w:pStyle w:val="af"/>
        <w:numPr>
          <w:ilvl w:val="0"/>
          <w:numId w:val="6"/>
        </w:numPr>
        <w:ind w:firstLineChars="0"/>
        <w:rPr>
          <w:lang w:eastAsia="zh-CN"/>
        </w:rPr>
      </w:pPr>
      <w:r>
        <w:rPr>
          <w:lang w:eastAsia="zh-CN"/>
        </w:rPr>
        <w:t>3GPP RAN1, “Chairman’s Notes RAN1_</w:t>
      </w:r>
      <w:r w:rsidRPr="001739BE">
        <w:t xml:space="preserve"> </w:t>
      </w:r>
      <w:r>
        <w:t>NR #AH1</w:t>
      </w:r>
      <w:r w:rsidR="0025682F">
        <w:t>709</w:t>
      </w:r>
      <w:r>
        <w:rPr>
          <w:lang w:eastAsia="zh-CN"/>
        </w:rPr>
        <w:t>”, 201</w:t>
      </w:r>
      <w:r w:rsidR="0025682F">
        <w:rPr>
          <w:lang w:eastAsia="zh-CN"/>
        </w:rPr>
        <w:t>7</w:t>
      </w:r>
      <w:r>
        <w:rPr>
          <w:lang w:eastAsia="zh-CN"/>
        </w:rPr>
        <w:t>-</w:t>
      </w:r>
      <w:r w:rsidR="0025682F">
        <w:rPr>
          <w:lang w:eastAsia="zh-CN"/>
        </w:rPr>
        <w:t>9</w:t>
      </w:r>
      <w:r>
        <w:rPr>
          <w:lang w:eastAsia="zh-CN"/>
        </w:rPr>
        <w:t>.</w:t>
      </w:r>
    </w:p>
    <w:p w14:paraId="11858C2F" w14:textId="1CFD30B4" w:rsidR="00E67B81" w:rsidRPr="00EF3560" w:rsidRDefault="0025682F" w:rsidP="0025682F">
      <w:pPr>
        <w:pStyle w:val="af"/>
        <w:numPr>
          <w:ilvl w:val="0"/>
          <w:numId w:val="6"/>
        </w:numPr>
        <w:ind w:firstLineChars="0"/>
        <w:rPr>
          <w:lang w:eastAsia="zh-CN"/>
        </w:rPr>
      </w:pPr>
      <w:r w:rsidRPr="0025682F">
        <w:rPr>
          <w:lang w:eastAsia="zh-CN"/>
        </w:rPr>
        <w:t>3GPP TS 38.331 V15.1.0</w:t>
      </w:r>
    </w:p>
    <w:sectPr w:rsidR="00E67B81" w:rsidRPr="00EF35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BDDDF" w14:textId="77777777" w:rsidR="00272074" w:rsidRDefault="00272074">
      <w:r>
        <w:separator/>
      </w:r>
    </w:p>
  </w:endnote>
  <w:endnote w:type="continuationSeparator" w:id="0">
    <w:p w14:paraId="60E83C97" w14:textId="77777777" w:rsidR="00272074" w:rsidRDefault="0027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6B003" w14:textId="77777777" w:rsidR="00272074" w:rsidRDefault="00272074">
      <w:r>
        <w:separator/>
      </w:r>
    </w:p>
  </w:footnote>
  <w:footnote w:type="continuationSeparator" w:id="0">
    <w:p w14:paraId="5CB44719" w14:textId="77777777" w:rsidR="00272074" w:rsidRDefault="002720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90C53"/>
    <w:multiLevelType w:val="multilevel"/>
    <w:tmpl w:val="054225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A417E13"/>
    <w:multiLevelType w:val="hybridMultilevel"/>
    <w:tmpl w:val="E648F76C"/>
    <w:lvl w:ilvl="0" w:tplc="B414060C">
      <w:start w:val="1"/>
      <w:numFmt w:val="bullet"/>
      <w:lvlText w:val="•"/>
      <w:lvlJc w:val="left"/>
      <w:pPr>
        <w:tabs>
          <w:tab w:val="num" w:pos="360"/>
        </w:tabs>
        <w:ind w:left="360" w:hanging="360"/>
      </w:pPr>
      <w:rPr>
        <w:rFonts w:ascii="Arial" w:hAnsi="Arial" w:hint="default"/>
      </w:rPr>
    </w:lvl>
    <w:lvl w:ilvl="1" w:tplc="39BC5754">
      <w:start w:val="1"/>
      <w:numFmt w:val="bullet"/>
      <w:lvlText w:val="•"/>
      <w:lvlJc w:val="left"/>
      <w:pPr>
        <w:tabs>
          <w:tab w:val="num" w:pos="1080"/>
        </w:tabs>
        <w:ind w:left="1080" w:hanging="360"/>
      </w:pPr>
      <w:rPr>
        <w:rFonts w:ascii="Arial" w:hAnsi="Arial" w:hint="default"/>
      </w:rPr>
    </w:lvl>
    <w:lvl w:ilvl="2" w:tplc="A478137E">
      <w:start w:val="1"/>
      <w:numFmt w:val="bullet"/>
      <w:lvlText w:val="•"/>
      <w:lvlJc w:val="left"/>
      <w:pPr>
        <w:tabs>
          <w:tab w:val="num" w:pos="1800"/>
        </w:tabs>
        <w:ind w:left="1800" w:hanging="360"/>
      </w:pPr>
      <w:rPr>
        <w:rFonts w:ascii="Arial" w:hAnsi="Arial" w:hint="default"/>
      </w:rPr>
    </w:lvl>
    <w:lvl w:ilvl="3" w:tplc="3EF25344">
      <w:start w:val="50"/>
      <w:numFmt w:val="bullet"/>
      <w:lvlText w:val="–"/>
      <w:lvlJc w:val="left"/>
      <w:pPr>
        <w:tabs>
          <w:tab w:val="num" w:pos="2520"/>
        </w:tabs>
        <w:ind w:left="2520" w:hanging="360"/>
      </w:pPr>
      <w:rPr>
        <w:rFonts w:ascii="Arial" w:hAnsi="Arial" w:hint="default"/>
      </w:rPr>
    </w:lvl>
    <w:lvl w:ilvl="4" w:tplc="A8D8E368">
      <w:start w:val="50"/>
      <w:numFmt w:val="bullet"/>
      <w:lvlText w:val="»"/>
      <w:lvlJc w:val="left"/>
      <w:pPr>
        <w:tabs>
          <w:tab w:val="num" w:pos="3240"/>
        </w:tabs>
        <w:ind w:left="3240" w:hanging="360"/>
      </w:pPr>
      <w:rPr>
        <w:rFonts w:ascii="Arial" w:hAnsi="Arial" w:hint="default"/>
      </w:rPr>
    </w:lvl>
    <w:lvl w:ilvl="5" w:tplc="BD96B020">
      <w:start w:val="50"/>
      <w:numFmt w:val="bullet"/>
      <w:lvlText w:val="•"/>
      <w:lvlJc w:val="left"/>
      <w:pPr>
        <w:tabs>
          <w:tab w:val="num" w:pos="3960"/>
        </w:tabs>
        <w:ind w:left="3960" w:hanging="360"/>
      </w:pPr>
      <w:rPr>
        <w:rFonts w:ascii="Arial" w:hAnsi="Arial" w:hint="default"/>
      </w:rPr>
    </w:lvl>
    <w:lvl w:ilvl="6" w:tplc="4C90AEEE" w:tentative="1">
      <w:start w:val="1"/>
      <w:numFmt w:val="bullet"/>
      <w:lvlText w:val="•"/>
      <w:lvlJc w:val="left"/>
      <w:pPr>
        <w:tabs>
          <w:tab w:val="num" w:pos="4680"/>
        </w:tabs>
        <w:ind w:left="4680" w:hanging="360"/>
      </w:pPr>
      <w:rPr>
        <w:rFonts w:ascii="Arial" w:hAnsi="Arial" w:hint="default"/>
      </w:rPr>
    </w:lvl>
    <w:lvl w:ilvl="7" w:tplc="6022564A" w:tentative="1">
      <w:start w:val="1"/>
      <w:numFmt w:val="bullet"/>
      <w:lvlText w:val="•"/>
      <w:lvlJc w:val="left"/>
      <w:pPr>
        <w:tabs>
          <w:tab w:val="num" w:pos="5400"/>
        </w:tabs>
        <w:ind w:left="5400" w:hanging="360"/>
      </w:pPr>
      <w:rPr>
        <w:rFonts w:ascii="Arial" w:hAnsi="Arial" w:hint="default"/>
      </w:rPr>
    </w:lvl>
    <w:lvl w:ilvl="8" w:tplc="CF8CC194" w:tentative="1">
      <w:start w:val="1"/>
      <w:numFmt w:val="bullet"/>
      <w:lvlText w:val="•"/>
      <w:lvlJc w:val="left"/>
      <w:pPr>
        <w:tabs>
          <w:tab w:val="num" w:pos="6120"/>
        </w:tabs>
        <w:ind w:left="6120" w:hanging="360"/>
      </w:pPr>
      <w:rPr>
        <w:rFonts w:ascii="Arial" w:hAnsi="Arial" w:hint="default"/>
      </w:rPr>
    </w:lvl>
  </w:abstractNum>
  <w:abstractNum w:abstractNumId="4">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nsid w:val="0E9945E6"/>
    <w:multiLevelType w:val="hybridMultilevel"/>
    <w:tmpl w:val="5CAC9D62"/>
    <w:lvl w:ilvl="0" w:tplc="7F763310">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0DC7683"/>
    <w:multiLevelType w:val="hybridMultilevel"/>
    <w:tmpl w:val="028C0FB0"/>
    <w:lvl w:ilvl="0" w:tplc="BC7A09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232156"/>
    <w:multiLevelType w:val="hybridMultilevel"/>
    <w:tmpl w:val="D354D89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10">
    <w:nsid w:val="182C182A"/>
    <w:multiLevelType w:val="hybridMultilevel"/>
    <w:tmpl w:val="513A6F0C"/>
    <w:lvl w:ilvl="0" w:tplc="8228997A">
      <w:start w:val="1"/>
      <w:numFmt w:val="bullet"/>
      <w:lvlText w:val=""/>
      <w:lvlJc w:val="left"/>
      <w:pPr>
        <w:tabs>
          <w:tab w:val="num" w:pos="720"/>
        </w:tabs>
        <w:ind w:left="720" w:hanging="360"/>
      </w:pPr>
      <w:rPr>
        <w:rFonts w:ascii="Wingdings" w:hAnsi="Wingdings" w:hint="default"/>
      </w:rPr>
    </w:lvl>
    <w:lvl w:ilvl="1" w:tplc="4B6860D0" w:tentative="1">
      <w:start w:val="1"/>
      <w:numFmt w:val="bullet"/>
      <w:lvlText w:val=""/>
      <w:lvlJc w:val="left"/>
      <w:pPr>
        <w:tabs>
          <w:tab w:val="num" w:pos="1440"/>
        </w:tabs>
        <w:ind w:left="1440" w:hanging="360"/>
      </w:pPr>
      <w:rPr>
        <w:rFonts w:ascii="Wingdings" w:hAnsi="Wingdings" w:hint="default"/>
      </w:rPr>
    </w:lvl>
    <w:lvl w:ilvl="2" w:tplc="63FC167E" w:tentative="1">
      <w:start w:val="1"/>
      <w:numFmt w:val="bullet"/>
      <w:lvlText w:val=""/>
      <w:lvlJc w:val="left"/>
      <w:pPr>
        <w:tabs>
          <w:tab w:val="num" w:pos="2160"/>
        </w:tabs>
        <w:ind w:left="2160" w:hanging="360"/>
      </w:pPr>
      <w:rPr>
        <w:rFonts w:ascii="Wingdings" w:hAnsi="Wingdings" w:hint="default"/>
      </w:rPr>
    </w:lvl>
    <w:lvl w:ilvl="3" w:tplc="397A6A52" w:tentative="1">
      <w:start w:val="1"/>
      <w:numFmt w:val="bullet"/>
      <w:lvlText w:val=""/>
      <w:lvlJc w:val="left"/>
      <w:pPr>
        <w:tabs>
          <w:tab w:val="num" w:pos="2880"/>
        </w:tabs>
        <w:ind w:left="2880" w:hanging="360"/>
      </w:pPr>
      <w:rPr>
        <w:rFonts w:ascii="Wingdings" w:hAnsi="Wingdings" w:hint="default"/>
      </w:rPr>
    </w:lvl>
    <w:lvl w:ilvl="4" w:tplc="3CBECF1C">
      <w:start w:val="1"/>
      <w:numFmt w:val="bullet"/>
      <w:lvlText w:val=""/>
      <w:lvlJc w:val="left"/>
      <w:pPr>
        <w:tabs>
          <w:tab w:val="num" w:pos="3600"/>
        </w:tabs>
        <w:ind w:left="3600" w:hanging="360"/>
      </w:pPr>
      <w:rPr>
        <w:rFonts w:ascii="Wingdings" w:hAnsi="Wingdings" w:hint="default"/>
      </w:rPr>
    </w:lvl>
    <w:lvl w:ilvl="5" w:tplc="FF108EF4" w:tentative="1">
      <w:start w:val="1"/>
      <w:numFmt w:val="bullet"/>
      <w:lvlText w:val=""/>
      <w:lvlJc w:val="left"/>
      <w:pPr>
        <w:tabs>
          <w:tab w:val="num" w:pos="4320"/>
        </w:tabs>
        <w:ind w:left="4320" w:hanging="360"/>
      </w:pPr>
      <w:rPr>
        <w:rFonts w:ascii="Wingdings" w:hAnsi="Wingdings" w:hint="default"/>
      </w:rPr>
    </w:lvl>
    <w:lvl w:ilvl="6" w:tplc="A3A20620" w:tentative="1">
      <w:start w:val="1"/>
      <w:numFmt w:val="bullet"/>
      <w:lvlText w:val=""/>
      <w:lvlJc w:val="left"/>
      <w:pPr>
        <w:tabs>
          <w:tab w:val="num" w:pos="5040"/>
        </w:tabs>
        <w:ind w:left="5040" w:hanging="360"/>
      </w:pPr>
      <w:rPr>
        <w:rFonts w:ascii="Wingdings" w:hAnsi="Wingdings" w:hint="default"/>
      </w:rPr>
    </w:lvl>
    <w:lvl w:ilvl="7" w:tplc="361425EE" w:tentative="1">
      <w:start w:val="1"/>
      <w:numFmt w:val="bullet"/>
      <w:lvlText w:val=""/>
      <w:lvlJc w:val="left"/>
      <w:pPr>
        <w:tabs>
          <w:tab w:val="num" w:pos="5760"/>
        </w:tabs>
        <w:ind w:left="5760" w:hanging="360"/>
      </w:pPr>
      <w:rPr>
        <w:rFonts w:ascii="Wingdings" w:hAnsi="Wingdings" w:hint="default"/>
      </w:rPr>
    </w:lvl>
    <w:lvl w:ilvl="8" w:tplc="66600A04" w:tentative="1">
      <w:start w:val="1"/>
      <w:numFmt w:val="bullet"/>
      <w:lvlText w:val=""/>
      <w:lvlJc w:val="left"/>
      <w:pPr>
        <w:tabs>
          <w:tab w:val="num" w:pos="6480"/>
        </w:tabs>
        <w:ind w:left="6480" w:hanging="360"/>
      </w:pPr>
      <w:rPr>
        <w:rFonts w:ascii="Wingdings" w:hAnsi="Wingdings" w:hint="default"/>
      </w:rPr>
    </w:lvl>
  </w:abstractNum>
  <w:abstractNum w:abstractNumId="11">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4">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5">
    <w:nsid w:val="2A1A5E1F"/>
    <w:multiLevelType w:val="hybridMultilevel"/>
    <w:tmpl w:val="2C225BC0"/>
    <w:lvl w:ilvl="0" w:tplc="3580F622">
      <w:start w:val="1"/>
      <w:numFmt w:val="bullet"/>
      <w:lvlText w:val="•"/>
      <w:lvlJc w:val="left"/>
      <w:pPr>
        <w:tabs>
          <w:tab w:val="num" w:pos="720"/>
        </w:tabs>
        <w:ind w:left="720" w:hanging="360"/>
      </w:pPr>
      <w:rPr>
        <w:rFonts w:ascii="Arial" w:hAnsi="Arial" w:hint="default"/>
      </w:rPr>
    </w:lvl>
    <w:lvl w:ilvl="1" w:tplc="F6B08480" w:tentative="1">
      <w:start w:val="1"/>
      <w:numFmt w:val="bullet"/>
      <w:lvlText w:val="•"/>
      <w:lvlJc w:val="left"/>
      <w:pPr>
        <w:tabs>
          <w:tab w:val="num" w:pos="1440"/>
        </w:tabs>
        <w:ind w:left="1440" w:hanging="360"/>
      </w:pPr>
      <w:rPr>
        <w:rFonts w:ascii="Arial" w:hAnsi="Arial" w:hint="default"/>
      </w:rPr>
    </w:lvl>
    <w:lvl w:ilvl="2" w:tplc="AB8A6C2E" w:tentative="1">
      <w:start w:val="1"/>
      <w:numFmt w:val="bullet"/>
      <w:lvlText w:val="•"/>
      <w:lvlJc w:val="left"/>
      <w:pPr>
        <w:tabs>
          <w:tab w:val="num" w:pos="2160"/>
        </w:tabs>
        <w:ind w:left="2160" w:hanging="360"/>
      </w:pPr>
      <w:rPr>
        <w:rFonts w:ascii="Arial" w:hAnsi="Arial" w:hint="default"/>
      </w:rPr>
    </w:lvl>
    <w:lvl w:ilvl="3" w:tplc="83BEB3FA" w:tentative="1">
      <w:start w:val="1"/>
      <w:numFmt w:val="bullet"/>
      <w:lvlText w:val="•"/>
      <w:lvlJc w:val="left"/>
      <w:pPr>
        <w:tabs>
          <w:tab w:val="num" w:pos="2880"/>
        </w:tabs>
        <w:ind w:left="2880" w:hanging="360"/>
      </w:pPr>
      <w:rPr>
        <w:rFonts w:ascii="Arial" w:hAnsi="Arial" w:hint="default"/>
      </w:rPr>
    </w:lvl>
    <w:lvl w:ilvl="4" w:tplc="0F6A9BAE" w:tentative="1">
      <w:start w:val="1"/>
      <w:numFmt w:val="bullet"/>
      <w:lvlText w:val="•"/>
      <w:lvlJc w:val="left"/>
      <w:pPr>
        <w:tabs>
          <w:tab w:val="num" w:pos="3600"/>
        </w:tabs>
        <w:ind w:left="3600" w:hanging="360"/>
      </w:pPr>
      <w:rPr>
        <w:rFonts w:ascii="Arial" w:hAnsi="Arial" w:hint="default"/>
      </w:rPr>
    </w:lvl>
    <w:lvl w:ilvl="5" w:tplc="EE3E3E28" w:tentative="1">
      <w:start w:val="1"/>
      <w:numFmt w:val="bullet"/>
      <w:lvlText w:val="•"/>
      <w:lvlJc w:val="left"/>
      <w:pPr>
        <w:tabs>
          <w:tab w:val="num" w:pos="4320"/>
        </w:tabs>
        <w:ind w:left="4320" w:hanging="360"/>
      </w:pPr>
      <w:rPr>
        <w:rFonts w:ascii="Arial" w:hAnsi="Arial" w:hint="default"/>
      </w:rPr>
    </w:lvl>
    <w:lvl w:ilvl="6" w:tplc="E3609E86" w:tentative="1">
      <w:start w:val="1"/>
      <w:numFmt w:val="bullet"/>
      <w:lvlText w:val="•"/>
      <w:lvlJc w:val="left"/>
      <w:pPr>
        <w:tabs>
          <w:tab w:val="num" w:pos="5040"/>
        </w:tabs>
        <w:ind w:left="5040" w:hanging="360"/>
      </w:pPr>
      <w:rPr>
        <w:rFonts w:ascii="Arial" w:hAnsi="Arial" w:hint="default"/>
      </w:rPr>
    </w:lvl>
    <w:lvl w:ilvl="7" w:tplc="F1422F6E" w:tentative="1">
      <w:start w:val="1"/>
      <w:numFmt w:val="bullet"/>
      <w:lvlText w:val="•"/>
      <w:lvlJc w:val="left"/>
      <w:pPr>
        <w:tabs>
          <w:tab w:val="num" w:pos="5760"/>
        </w:tabs>
        <w:ind w:left="5760" w:hanging="360"/>
      </w:pPr>
      <w:rPr>
        <w:rFonts w:ascii="Arial" w:hAnsi="Arial" w:hint="default"/>
      </w:rPr>
    </w:lvl>
    <w:lvl w:ilvl="8" w:tplc="0A944940" w:tentative="1">
      <w:start w:val="1"/>
      <w:numFmt w:val="bullet"/>
      <w:lvlText w:val="•"/>
      <w:lvlJc w:val="left"/>
      <w:pPr>
        <w:tabs>
          <w:tab w:val="num" w:pos="6480"/>
        </w:tabs>
        <w:ind w:left="6480" w:hanging="360"/>
      </w:pPr>
      <w:rPr>
        <w:rFonts w:ascii="Arial" w:hAnsi="Arial" w:hint="default"/>
      </w:rPr>
    </w:lvl>
  </w:abstractNum>
  <w:abstractNum w:abstractNumId="16">
    <w:nsid w:val="2AAF2C23"/>
    <w:multiLevelType w:val="hybridMultilevel"/>
    <w:tmpl w:val="0AC20A60"/>
    <w:lvl w:ilvl="0" w:tplc="5706FEB2">
      <w:start w:val="1"/>
      <w:numFmt w:val="bullet"/>
      <w:lvlText w:val="–"/>
      <w:lvlJc w:val="left"/>
      <w:pPr>
        <w:tabs>
          <w:tab w:val="num" w:pos="720"/>
        </w:tabs>
        <w:ind w:left="720" w:hanging="360"/>
      </w:pPr>
      <w:rPr>
        <w:rFonts w:ascii="Arial" w:hAnsi="Arial" w:hint="default"/>
      </w:rPr>
    </w:lvl>
    <w:lvl w:ilvl="1" w:tplc="79F06C36" w:tentative="1">
      <w:start w:val="1"/>
      <w:numFmt w:val="bullet"/>
      <w:lvlText w:val="–"/>
      <w:lvlJc w:val="left"/>
      <w:pPr>
        <w:tabs>
          <w:tab w:val="num" w:pos="1440"/>
        </w:tabs>
        <w:ind w:left="1440" w:hanging="360"/>
      </w:pPr>
      <w:rPr>
        <w:rFonts w:ascii="Arial" w:hAnsi="Arial" w:hint="default"/>
      </w:rPr>
    </w:lvl>
    <w:lvl w:ilvl="2" w:tplc="D5362564" w:tentative="1">
      <w:start w:val="1"/>
      <w:numFmt w:val="bullet"/>
      <w:lvlText w:val="–"/>
      <w:lvlJc w:val="left"/>
      <w:pPr>
        <w:tabs>
          <w:tab w:val="num" w:pos="2160"/>
        </w:tabs>
        <w:ind w:left="2160" w:hanging="360"/>
      </w:pPr>
      <w:rPr>
        <w:rFonts w:ascii="Arial" w:hAnsi="Arial" w:hint="default"/>
      </w:rPr>
    </w:lvl>
    <w:lvl w:ilvl="3" w:tplc="B890F08C">
      <w:start w:val="1"/>
      <w:numFmt w:val="bullet"/>
      <w:lvlText w:val="–"/>
      <w:lvlJc w:val="left"/>
      <w:pPr>
        <w:tabs>
          <w:tab w:val="num" w:pos="2880"/>
        </w:tabs>
        <w:ind w:left="2880" w:hanging="360"/>
      </w:pPr>
      <w:rPr>
        <w:rFonts w:ascii="Arial" w:hAnsi="Arial" w:hint="default"/>
      </w:rPr>
    </w:lvl>
    <w:lvl w:ilvl="4" w:tplc="CD582B72" w:tentative="1">
      <w:start w:val="1"/>
      <w:numFmt w:val="bullet"/>
      <w:lvlText w:val="–"/>
      <w:lvlJc w:val="left"/>
      <w:pPr>
        <w:tabs>
          <w:tab w:val="num" w:pos="3600"/>
        </w:tabs>
        <w:ind w:left="3600" w:hanging="360"/>
      </w:pPr>
      <w:rPr>
        <w:rFonts w:ascii="Arial" w:hAnsi="Arial" w:hint="default"/>
      </w:rPr>
    </w:lvl>
    <w:lvl w:ilvl="5" w:tplc="008EBA0C" w:tentative="1">
      <w:start w:val="1"/>
      <w:numFmt w:val="bullet"/>
      <w:lvlText w:val="–"/>
      <w:lvlJc w:val="left"/>
      <w:pPr>
        <w:tabs>
          <w:tab w:val="num" w:pos="4320"/>
        </w:tabs>
        <w:ind w:left="4320" w:hanging="360"/>
      </w:pPr>
      <w:rPr>
        <w:rFonts w:ascii="Arial" w:hAnsi="Arial" w:hint="default"/>
      </w:rPr>
    </w:lvl>
    <w:lvl w:ilvl="6" w:tplc="D5743B4A" w:tentative="1">
      <w:start w:val="1"/>
      <w:numFmt w:val="bullet"/>
      <w:lvlText w:val="–"/>
      <w:lvlJc w:val="left"/>
      <w:pPr>
        <w:tabs>
          <w:tab w:val="num" w:pos="5040"/>
        </w:tabs>
        <w:ind w:left="5040" w:hanging="360"/>
      </w:pPr>
      <w:rPr>
        <w:rFonts w:ascii="Arial" w:hAnsi="Arial" w:hint="default"/>
      </w:rPr>
    </w:lvl>
    <w:lvl w:ilvl="7" w:tplc="08F2A0B2" w:tentative="1">
      <w:start w:val="1"/>
      <w:numFmt w:val="bullet"/>
      <w:lvlText w:val="–"/>
      <w:lvlJc w:val="left"/>
      <w:pPr>
        <w:tabs>
          <w:tab w:val="num" w:pos="5760"/>
        </w:tabs>
        <w:ind w:left="5760" w:hanging="360"/>
      </w:pPr>
      <w:rPr>
        <w:rFonts w:ascii="Arial" w:hAnsi="Arial" w:hint="default"/>
      </w:rPr>
    </w:lvl>
    <w:lvl w:ilvl="8" w:tplc="79841BCC" w:tentative="1">
      <w:start w:val="1"/>
      <w:numFmt w:val="bullet"/>
      <w:lvlText w:val="–"/>
      <w:lvlJc w:val="left"/>
      <w:pPr>
        <w:tabs>
          <w:tab w:val="num" w:pos="6480"/>
        </w:tabs>
        <w:ind w:left="6480" w:hanging="360"/>
      </w:pPr>
      <w:rPr>
        <w:rFonts w:ascii="Arial" w:hAnsi="Arial" w:hint="default"/>
      </w:rPr>
    </w:lvl>
  </w:abstractNum>
  <w:abstractNum w:abstractNumId="17">
    <w:nsid w:val="382522B2"/>
    <w:multiLevelType w:val="hybridMultilevel"/>
    <w:tmpl w:val="99ACD67C"/>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ADE00A50">
      <w:start w:val="1"/>
      <w:numFmt w:val="bullet"/>
      <w:lvlText w:val="•"/>
      <w:lvlJc w:val="left"/>
      <w:pPr>
        <w:ind w:left="2650" w:hanging="360"/>
      </w:pPr>
      <w:rPr>
        <w:rFonts w:ascii="Arial" w:hAnsi="Arial"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20">
    <w:nsid w:val="417A3284"/>
    <w:multiLevelType w:val="hybridMultilevel"/>
    <w:tmpl w:val="9DFC35FA"/>
    <w:lvl w:ilvl="0" w:tplc="ADE00A50">
      <w:start w:val="1"/>
      <w:numFmt w:val="bullet"/>
      <w:lvlText w:val="•"/>
      <w:lvlJc w:val="left"/>
      <w:pPr>
        <w:ind w:left="1205" w:hanging="420"/>
      </w:pPr>
      <w:rPr>
        <w:rFonts w:ascii="Arial" w:hAnsi="Arial" w:hint="default"/>
      </w:rPr>
    </w:lvl>
    <w:lvl w:ilvl="1" w:tplc="04090003">
      <w:start w:val="1"/>
      <w:numFmt w:val="bullet"/>
      <w:lvlText w:val=""/>
      <w:lvlJc w:val="left"/>
      <w:pPr>
        <w:ind w:left="1625" w:hanging="420"/>
      </w:pPr>
      <w:rPr>
        <w:rFonts w:ascii="Wingdings" w:hAnsi="Wingdings" w:hint="default"/>
      </w:rPr>
    </w:lvl>
    <w:lvl w:ilvl="2" w:tplc="ADE00A50">
      <w:start w:val="1"/>
      <w:numFmt w:val="bullet"/>
      <w:lvlText w:val="•"/>
      <w:lvlJc w:val="left"/>
      <w:pPr>
        <w:ind w:left="2045" w:hanging="420"/>
      </w:pPr>
      <w:rPr>
        <w:rFonts w:ascii="Arial" w:hAnsi="Arial" w:hint="default"/>
      </w:rPr>
    </w:lvl>
    <w:lvl w:ilvl="3" w:tplc="04090001" w:tentative="1">
      <w:start w:val="1"/>
      <w:numFmt w:val="bullet"/>
      <w:lvlText w:val=""/>
      <w:lvlJc w:val="left"/>
      <w:pPr>
        <w:ind w:left="2465" w:hanging="420"/>
      </w:pPr>
      <w:rPr>
        <w:rFonts w:ascii="Wingdings" w:hAnsi="Wingdings" w:hint="default"/>
      </w:rPr>
    </w:lvl>
    <w:lvl w:ilvl="4" w:tplc="04090003" w:tentative="1">
      <w:start w:val="1"/>
      <w:numFmt w:val="bullet"/>
      <w:lvlText w:val=""/>
      <w:lvlJc w:val="left"/>
      <w:pPr>
        <w:ind w:left="2885" w:hanging="420"/>
      </w:pPr>
      <w:rPr>
        <w:rFonts w:ascii="Wingdings" w:hAnsi="Wingdings" w:hint="default"/>
      </w:rPr>
    </w:lvl>
    <w:lvl w:ilvl="5" w:tplc="04090005"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3" w:tentative="1">
      <w:start w:val="1"/>
      <w:numFmt w:val="bullet"/>
      <w:lvlText w:val=""/>
      <w:lvlJc w:val="left"/>
      <w:pPr>
        <w:ind w:left="4145" w:hanging="420"/>
      </w:pPr>
      <w:rPr>
        <w:rFonts w:ascii="Wingdings" w:hAnsi="Wingdings" w:hint="default"/>
      </w:rPr>
    </w:lvl>
    <w:lvl w:ilvl="8" w:tplc="04090005" w:tentative="1">
      <w:start w:val="1"/>
      <w:numFmt w:val="bullet"/>
      <w:lvlText w:val=""/>
      <w:lvlJc w:val="left"/>
      <w:pPr>
        <w:ind w:left="4565" w:hanging="420"/>
      </w:pPr>
      <w:rPr>
        <w:rFonts w:ascii="Wingdings" w:hAnsi="Wingdings" w:hint="default"/>
      </w:rPr>
    </w:lvl>
  </w:abstractNum>
  <w:abstractNum w:abstractNumId="21">
    <w:nsid w:val="44D56ED5"/>
    <w:multiLevelType w:val="hybridMultilevel"/>
    <w:tmpl w:val="F560FD9E"/>
    <w:lvl w:ilvl="0" w:tplc="BA9475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2A0138"/>
    <w:multiLevelType w:val="hybridMultilevel"/>
    <w:tmpl w:val="EE247B92"/>
    <w:lvl w:ilvl="0" w:tplc="1494F79A">
      <w:start w:val="1"/>
      <w:numFmt w:val="bullet"/>
      <w:lvlText w:val="•"/>
      <w:lvlJc w:val="left"/>
      <w:pPr>
        <w:tabs>
          <w:tab w:val="num" w:pos="720"/>
        </w:tabs>
        <w:ind w:left="720" w:hanging="360"/>
      </w:pPr>
      <w:rPr>
        <w:rFonts w:ascii="Arial" w:hAnsi="Arial" w:hint="default"/>
      </w:rPr>
    </w:lvl>
    <w:lvl w:ilvl="1" w:tplc="91247488">
      <w:start w:val="1"/>
      <w:numFmt w:val="bullet"/>
      <w:lvlText w:val="•"/>
      <w:lvlJc w:val="left"/>
      <w:pPr>
        <w:tabs>
          <w:tab w:val="num" w:pos="1440"/>
        </w:tabs>
        <w:ind w:left="1440" w:hanging="360"/>
      </w:pPr>
      <w:rPr>
        <w:rFonts w:ascii="Arial" w:hAnsi="Arial" w:hint="default"/>
      </w:rPr>
    </w:lvl>
    <w:lvl w:ilvl="2" w:tplc="FA346AA8" w:tentative="1">
      <w:start w:val="1"/>
      <w:numFmt w:val="bullet"/>
      <w:lvlText w:val="•"/>
      <w:lvlJc w:val="left"/>
      <w:pPr>
        <w:tabs>
          <w:tab w:val="num" w:pos="2160"/>
        </w:tabs>
        <w:ind w:left="2160" w:hanging="360"/>
      </w:pPr>
      <w:rPr>
        <w:rFonts w:ascii="Arial" w:hAnsi="Arial" w:hint="default"/>
      </w:rPr>
    </w:lvl>
    <w:lvl w:ilvl="3" w:tplc="2F10BE7A" w:tentative="1">
      <w:start w:val="1"/>
      <w:numFmt w:val="bullet"/>
      <w:lvlText w:val="•"/>
      <w:lvlJc w:val="left"/>
      <w:pPr>
        <w:tabs>
          <w:tab w:val="num" w:pos="2880"/>
        </w:tabs>
        <w:ind w:left="2880" w:hanging="360"/>
      </w:pPr>
      <w:rPr>
        <w:rFonts w:ascii="Arial" w:hAnsi="Arial" w:hint="default"/>
      </w:rPr>
    </w:lvl>
    <w:lvl w:ilvl="4" w:tplc="04768CBC" w:tentative="1">
      <w:start w:val="1"/>
      <w:numFmt w:val="bullet"/>
      <w:lvlText w:val="•"/>
      <w:lvlJc w:val="left"/>
      <w:pPr>
        <w:tabs>
          <w:tab w:val="num" w:pos="3600"/>
        </w:tabs>
        <w:ind w:left="3600" w:hanging="360"/>
      </w:pPr>
      <w:rPr>
        <w:rFonts w:ascii="Arial" w:hAnsi="Arial" w:hint="default"/>
      </w:rPr>
    </w:lvl>
    <w:lvl w:ilvl="5" w:tplc="A6D0E4E6" w:tentative="1">
      <w:start w:val="1"/>
      <w:numFmt w:val="bullet"/>
      <w:lvlText w:val="•"/>
      <w:lvlJc w:val="left"/>
      <w:pPr>
        <w:tabs>
          <w:tab w:val="num" w:pos="4320"/>
        </w:tabs>
        <w:ind w:left="4320" w:hanging="360"/>
      </w:pPr>
      <w:rPr>
        <w:rFonts w:ascii="Arial" w:hAnsi="Arial" w:hint="default"/>
      </w:rPr>
    </w:lvl>
    <w:lvl w:ilvl="6" w:tplc="FAB0C4B6" w:tentative="1">
      <w:start w:val="1"/>
      <w:numFmt w:val="bullet"/>
      <w:lvlText w:val="•"/>
      <w:lvlJc w:val="left"/>
      <w:pPr>
        <w:tabs>
          <w:tab w:val="num" w:pos="5040"/>
        </w:tabs>
        <w:ind w:left="5040" w:hanging="360"/>
      </w:pPr>
      <w:rPr>
        <w:rFonts w:ascii="Arial" w:hAnsi="Arial" w:hint="default"/>
      </w:rPr>
    </w:lvl>
    <w:lvl w:ilvl="7" w:tplc="12B29DF8" w:tentative="1">
      <w:start w:val="1"/>
      <w:numFmt w:val="bullet"/>
      <w:lvlText w:val="•"/>
      <w:lvlJc w:val="left"/>
      <w:pPr>
        <w:tabs>
          <w:tab w:val="num" w:pos="5760"/>
        </w:tabs>
        <w:ind w:left="5760" w:hanging="360"/>
      </w:pPr>
      <w:rPr>
        <w:rFonts w:ascii="Arial" w:hAnsi="Arial" w:hint="default"/>
      </w:rPr>
    </w:lvl>
    <w:lvl w:ilvl="8" w:tplc="A9407D68" w:tentative="1">
      <w:start w:val="1"/>
      <w:numFmt w:val="bullet"/>
      <w:lvlText w:val="•"/>
      <w:lvlJc w:val="left"/>
      <w:pPr>
        <w:tabs>
          <w:tab w:val="num" w:pos="6480"/>
        </w:tabs>
        <w:ind w:left="6480" w:hanging="360"/>
      </w:pPr>
      <w:rPr>
        <w:rFonts w:ascii="Arial" w:hAnsi="Arial" w:hint="default"/>
      </w:rPr>
    </w:lvl>
  </w:abstractNum>
  <w:abstractNum w:abstractNumId="24">
    <w:nsid w:val="4C157B16"/>
    <w:multiLevelType w:val="hybridMultilevel"/>
    <w:tmpl w:val="76449516"/>
    <w:lvl w:ilvl="0" w:tplc="0B24E29E">
      <w:start w:val="1"/>
      <w:numFmt w:val="bullet"/>
      <w:lvlText w:val="•"/>
      <w:lvlJc w:val="left"/>
      <w:pPr>
        <w:tabs>
          <w:tab w:val="num" w:pos="720"/>
        </w:tabs>
        <w:ind w:left="720" w:hanging="360"/>
      </w:pPr>
      <w:rPr>
        <w:rFonts w:ascii="Arial" w:hAnsi="Arial" w:hint="default"/>
      </w:rPr>
    </w:lvl>
    <w:lvl w:ilvl="1" w:tplc="87CAC5A4">
      <w:start w:val="1"/>
      <w:numFmt w:val="bullet"/>
      <w:lvlText w:val="•"/>
      <w:lvlJc w:val="left"/>
      <w:pPr>
        <w:tabs>
          <w:tab w:val="num" w:pos="1440"/>
        </w:tabs>
        <w:ind w:left="1440" w:hanging="360"/>
      </w:pPr>
      <w:rPr>
        <w:rFonts w:ascii="Arial" w:hAnsi="Arial" w:hint="default"/>
      </w:rPr>
    </w:lvl>
    <w:lvl w:ilvl="2" w:tplc="DEEEE1FA" w:tentative="1">
      <w:start w:val="1"/>
      <w:numFmt w:val="bullet"/>
      <w:lvlText w:val="•"/>
      <w:lvlJc w:val="left"/>
      <w:pPr>
        <w:tabs>
          <w:tab w:val="num" w:pos="2160"/>
        </w:tabs>
        <w:ind w:left="2160" w:hanging="360"/>
      </w:pPr>
      <w:rPr>
        <w:rFonts w:ascii="Arial" w:hAnsi="Arial" w:hint="default"/>
      </w:rPr>
    </w:lvl>
    <w:lvl w:ilvl="3" w:tplc="B9242CFE" w:tentative="1">
      <w:start w:val="1"/>
      <w:numFmt w:val="bullet"/>
      <w:lvlText w:val="•"/>
      <w:lvlJc w:val="left"/>
      <w:pPr>
        <w:tabs>
          <w:tab w:val="num" w:pos="2880"/>
        </w:tabs>
        <w:ind w:left="2880" w:hanging="360"/>
      </w:pPr>
      <w:rPr>
        <w:rFonts w:ascii="Arial" w:hAnsi="Arial" w:hint="default"/>
      </w:rPr>
    </w:lvl>
    <w:lvl w:ilvl="4" w:tplc="76C01BD8" w:tentative="1">
      <w:start w:val="1"/>
      <w:numFmt w:val="bullet"/>
      <w:lvlText w:val="•"/>
      <w:lvlJc w:val="left"/>
      <w:pPr>
        <w:tabs>
          <w:tab w:val="num" w:pos="3600"/>
        </w:tabs>
        <w:ind w:left="3600" w:hanging="360"/>
      </w:pPr>
      <w:rPr>
        <w:rFonts w:ascii="Arial" w:hAnsi="Arial" w:hint="default"/>
      </w:rPr>
    </w:lvl>
    <w:lvl w:ilvl="5" w:tplc="AAF64A6A" w:tentative="1">
      <w:start w:val="1"/>
      <w:numFmt w:val="bullet"/>
      <w:lvlText w:val="•"/>
      <w:lvlJc w:val="left"/>
      <w:pPr>
        <w:tabs>
          <w:tab w:val="num" w:pos="4320"/>
        </w:tabs>
        <w:ind w:left="4320" w:hanging="360"/>
      </w:pPr>
      <w:rPr>
        <w:rFonts w:ascii="Arial" w:hAnsi="Arial" w:hint="default"/>
      </w:rPr>
    </w:lvl>
    <w:lvl w:ilvl="6" w:tplc="1E0CF354" w:tentative="1">
      <w:start w:val="1"/>
      <w:numFmt w:val="bullet"/>
      <w:lvlText w:val="•"/>
      <w:lvlJc w:val="left"/>
      <w:pPr>
        <w:tabs>
          <w:tab w:val="num" w:pos="5040"/>
        </w:tabs>
        <w:ind w:left="5040" w:hanging="360"/>
      </w:pPr>
      <w:rPr>
        <w:rFonts w:ascii="Arial" w:hAnsi="Arial" w:hint="default"/>
      </w:rPr>
    </w:lvl>
    <w:lvl w:ilvl="7" w:tplc="908CEFA6" w:tentative="1">
      <w:start w:val="1"/>
      <w:numFmt w:val="bullet"/>
      <w:lvlText w:val="•"/>
      <w:lvlJc w:val="left"/>
      <w:pPr>
        <w:tabs>
          <w:tab w:val="num" w:pos="5760"/>
        </w:tabs>
        <w:ind w:left="5760" w:hanging="360"/>
      </w:pPr>
      <w:rPr>
        <w:rFonts w:ascii="Arial" w:hAnsi="Arial" w:hint="default"/>
      </w:rPr>
    </w:lvl>
    <w:lvl w:ilvl="8" w:tplc="77E4C2BC" w:tentative="1">
      <w:start w:val="1"/>
      <w:numFmt w:val="bullet"/>
      <w:lvlText w:val="•"/>
      <w:lvlJc w:val="left"/>
      <w:pPr>
        <w:tabs>
          <w:tab w:val="num" w:pos="6480"/>
        </w:tabs>
        <w:ind w:left="6480" w:hanging="360"/>
      </w:pPr>
      <w:rPr>
        <w:rFonts w:ascii="Arial" w:hAnsi="Arial" w:hint="default"/>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7D42DC2"/>
    <w:multiLevelType w:val="hybridMultilevel"/>
    <w:tmpl w:val="66AC55D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490004C0">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29">
    <w:nsid w:val="67F154C9"/>
    <w:multiLevelType w:val="hybridMultilevel"/>
    <w:tmpl w:val="BFD4E126"/>
    <w:lvl w:ilvl="0" w:tplc="0FAECB12">
      <w:start w:val="1"/>
      <w:numFmt w:val="bullet"/>
      <w:lvlText w:val="•"/>
      <w:lvlJc w:val="left"/>
      <w:pPr>
        <w:tabs>
          <w:tab w:val="num" w:pos="720"/>
        </w:tabs>
        <w:ind w:left="720" w:hanging="360"/>
      </w:pPr>
      <w:rPr>
        <w:rFonts w:ascii="Arial" w:hAnsi="Arial" w:hint="default"/>
      </w:rPr>
    </w:lvl>
    <w:lvl w:ilvl="1" w:tplc="22A0AC10">
      <w:start w:val="1"/>
      <w:numFmt w:val="bullet"/>
      <w:lvlText w:val="•"/>
      <w:lvlJc w:val="left"/>
      <w:pPr>
        <w:tabs>
          <w:tab w:val="num" w:pos="1440"/>
        </w:tabs>
        <w:ind w:left="1440" w:hanging="360"/>
      </w:pPr>
      <w:rPr>
        <w:rFonts w:ascii="Arial" w:hAnsi="Arial" w:hint="default"/>
      </w:rPr>
    </w:lvl>
    <w:lvl w:ilvl="2" w:tplc="59C41802">
      <w:start w:val="1"/>
      <w:numFmt w:val="bullet"/>
      <w:lvlText w:val="•"/>
      <w:lvlJc w:val="left"/>
      <w:pPr>
        <w:tabs>
          <w:tab w:val="num" w:pos="2160"/>
        </w:tabs>
        <w:ind w:left="2160" w:hanging="360"/>
      </w:pPr>
      <w:rPr>
        <w:rFonts w:ascii="Arial" w:hAnsi="Arial" w:hint="default"/>
      </w:rPr>
    </w:lvl>
    <w:lvl w:ilvl="3" w:tplc="64A6BEBE">
      <w:start w:val="50"/>
      <w:numFmt w:val="bullet"/>
      <w:lvlText w:val="–"/>
      <w:lvlJc w:val="left"/>
      <w:pPr>
        <w:tabs>
          <w:tab w:val="num" w:pos="2880"/>
        </w:tabs>
        <w:ind w:left="2880" w:hanging="360"/>
      </w:pPr>
      <w:rPr>
        <w:rFonts w:ascii="Arial" w:hAnsi="Arial" w:hint="default"/>
      </w:rPr>
    </w:lvl>
    <w:lvl w:ilvl="4" w:tplc="2EEC96D0">
      <w:start w:val="50"/>
      <w:numFmt w:val="bullet"/>
      <w:lvlText w:val="»"/>
      <w:lvlJc w:val="left"/>
      <w:pPr>
        <w:tabs>
          <w:tab w:val="num" w:pos="3600"/>
        </w:tabs>
        <w:ind w:left="3600" w:hanging="360"/>
      </w:pPr>
      <w:rPr>
        <w:rFonts w:ascii="Arial" w:hAnsi="Arial" w:hint="default"/>
      </w:rPr>
    </w:lvl>
    <w:lvl w:ilvl="5" w:tplc="51E8A598" w:tentative="1">
      <w:start w:val="1"/>
      <w:numFmt w:val="bullet"/>
      <w:lvlText w:val="•"/>
      <w:lvlJc w:val="left"/>
      <w:pPr>
        <w:tabs>
          <w:tab w:val="num" w:pos="4320"/>
        </w:tabs>
        <w:ind w:left="4320" w:hanging="360"/>
      </w:pPr>
      <w:rPr>
        <w:rFonts w:ascii="Arial" w:hAnsi="Arial" w:hint="default"/>
      </w:rPr>
    </w:lvl>
    <w:lvl w:ilvl="6" w:tplc="69BEF960" w:tentative="1">
      <w:start w:val="1"/>
      <w:numFmt w:val="bullet"/>
      <w:lvlText w:val="•"/>
      <w:lvlJc w:val="left"/>
      <w:pPr>
        <w:tabs>
          <w:tab w:val="num" w:pos="5040"/>
        </w:tabs>
        <w:ind w:left="5040" w:hanging="360"/>
      </w:pPr>
      <w:rPr>
        <w:rFonts w:ascii="Arial" w:hAnsi="Arial" w:hint="default"/>
      </w:rPr>
    </w:lvl>
    <w:lvl w:ilvl="7" w:tplc="9DE03684" w:tentative="1">
      <w:start w:val="1"/>
      <w:numFmt w:val="bullet"/>
      <w:lvlText w:val="•"/>
      <w:lvlJc w:val="left"/>
      <w:pPr>
        <w:tabs>
          <w:tab w:val="num" w:pos="5760"/>
        </w:tabs>
        <w:ind w:left="5760" w:hanging="360"/>
      </w:pPr>
      <w:rPr>
        <w:rFonts w:ascii="Arial" w:hAnsi="Arial" w:hint="default"/>
      </w:rPr>
    </w:lvl>
    <w:lvl w:ilvl="8" w:tplc="B5C6E11E" w:tentative="1">
      <w:start w:val="1"/>
      <w:numFmt w:val="bullet"/>
      <w:lvlText w:val="•"/>
      <w:lvlJc w:val="left"/>
      <w:pPr>
        <w:tabs>
          <w:tab w:val="num" w:pos="6480"/>
        </w:tabs>
        <w:ind w:left="6480" w:hanging="360"/>
      </w:pPr>
      <w:rPr>
        <w:rFonts w:ascii="Arial" w:hAnsi="Arial" w:hint="default"/>
      </w:rPr>
    </w:lvl>
  </w:abstractNum>
  <w:abstractNum w:abstractNumId="3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1">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2">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3">
    <w:nsid w:val="71F64C6C"/>
    <w:multiLevelType w:val="hybridMultilevel"/>
    <w:tmpl w:val="B5C859CE"/>
    <w:lvl w:ilvl="0" w:tplc="A6E2B42E">
      <w:start w:val="45"/>
      <w:numFmt w:val="bullet"/>
      <w:lvlText w:val="-"/>
      <w:lvlJc w:val="left"/>
      <w:pPr>
        <w:ind w:left="1635" w:hanging="360"/>
      </w:pPr>
      <w:rPr>
        <w:rFonts w:ascii="Times New Roman" w:eastAsiaTheme="minorEastAsia" w:hAnsi="Times New Roman" w:cs="Times New Roman"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57B507C"/>
    <w:multiLevelType w:val="hybridMultilevel"/>
    <w:tmpl w:val="ED187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8"/>
  </w:num>
  <w:num w:numId="3">
    <w:abstractNumId w:val="34"/>
  </w:num>
  <w:num w:numId="4">
    <w:abstractNumId w:val="35"/>
  </w:num>
  <w:num w:numId="5">
    <w:abstractNumId w:val="25"/>
  </w:num>
  <w:num w:numId="6">
    <w:abstractNumId w:val="12"/>
  </w:num>
  <w:num w:numId="7">
    <w:abstractNumId w:val="30"/>
  </w:num>
  <w:num w:numId="8">
    <w:abstractNumId w:val="1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4"/>
  </w:num>
  <w:num w:numId="14">
    <w:abstractNumId w:val="6"/>
  </w:num>
  <w:num w:numId="15">
    <w:abstractNumId w:val="2"/>
  </w:num>
  <w:num w:numId="16">
    <w:abstractNumId w:val="32"/>
  </w:num>
  <w:num w:numId="17">
    <w:abstractNumId w:val="14"/>
  </w:num>
  <w:num w:numId="18">
    <w:abstractNumId w:val="4"/>
  </w:num>
  <w:num w:numId="19">
    <w:abstractNumId w:val="21"/>
  </w:num>
  <w:num w:numId="20">
    <w:abstractNumId w:val="7"/>
  </w:num>
  <w:num w:numId="21">
    <w:abstractNumId w:val="16"/>
  </w:num>
  <w:num w:numId="22">
    <w:abstractNumId w:val="10"/>
  </w:num>
  <w:num w:numId="23">
    <w:abstractNumId w:val="29"/>
  </w:num>
  <w:num w:numId="24">
    <w:abstractNumId w:val="3"/>
  </w:num>
  <w:num w:numId="25">
    <w:abstractNumId w:val="9"/>
  </w:num>
  <w:num w:numId="26">
    <w:abstractNumId w:val="28"/>
  </w:num>
  <w:num w:numId="27">
    <w:abstractNumId w:val="37"/>
  </w:num>
  <w:num w:numId="28">
    <w:abstractNumId w:val="11"/>
  </w:num>
  <w:num w:numId="29">
    <w:abstractNumId w:val="23"/>
  </w:num>
  <w:num w:numId="30">
    <w:abstractNumId w:val="8"/>
  </w:num>
  <w:num w:numId="31">
    <w:abstractNumId w:val="31"/>
  </w:num>
  <w:num w:numId="32">
    <w:abstractNumId w:val="22"/>
  </w:num>
  <w:num w:numId="33">
    <w:abstractNumId w:val="1"/>
  </w:num>
  <w:num w:numId="34">
    <w:abstractNumId w:val="20"/>
  </w:num>
  <w:num w:numId="35">
    <w:abstractNumId w:val="26"/>
  </w:num>
  <w:num w:numId="36">
    <w:abstractNumId w:val="17"/>
  </w:num>
  <w:num w:numId="37">
    <w:abstractNumId w:val="33"/>
  </w:num>
  <w:num w:numId="38">
    <w:abstractNumId w:val="36"/>
  </w:num>
  <w:num w:numId="39">
    <w:abstractNumId w:val="15"/>
  </w:num>
  <w:num w:numId="40">
    <w:abstractNumId w:val="5"/>
  </w:num>
  <w:num w:numId="41">
    <w:abstractNumId w:val="39"/>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32E"/>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0FA5"/>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60B"/>
    <w:rsid w:val="00016AB0"/>
    <w:rsid w:val="00016F8D"/>
    <w:rsid w:val="000172BE"/>
    <w:rsid w:val="00017D8A"/>
    <w:rsid w:val="0002021B"/>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DAF"/>
    <w:rsid w:val="00023F59"/>
    <w:rsid w:val="000241BE"/>
    <w:rsid w:val="000242F2"/>
    <w:rsid w:val="000243F5"/>
    <w:rsid w:val="00024C03"/>
    <w:rsid w:val="00024CB6"/>
    <w:rsid w:val="00025377"/>
    <w:rsid w:val="000256F0"/>
    <w:rsid w:val="00025AE1"/>
    <w:rsid w:val="00025DDB"/>
    <w:rsid w:val="00025E29"/>
    <w:rsid w:val="000260A8"/>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40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DF3"/>
    <w:rsid w:val="00053FF4"/>
    <w:rsid w:val="000540A9"/>
    <w:rsid w:val="000543D4"/>
    <w:rsid w:val="00054E0C"/>
    <w:rsid w:val="00055197"/>
    <w:rsid w:val="00055269"/>
    <w:rsid w:val="0005541D"/>
    <w:rsid w:val="0005567D"/>
    <w:rsid w:val="00055BEE"/>
    <w:rsid w:val="00055D85"/>
    <w:rsid w:val="00056122"/>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CA6"/>
    <w:rsid w:val="00065CFB"/>
    <w:rsid w:val="00065D38"/>
    <w:rsid w:val="00065FC2"/>
    <w:rsid w:val="00066A2C"/>
    <w:rsid w:val="0006716D"/>
    <w:rsid w:val="000671A5"/>
    <w:rsid w:val="0006773E"/>
    <w:rsid w:val="000678BE"/>
    <w:rsid w:val="00067DD1"/>
    <w:rsid w:val="00067F58"/>
    <w:rsid w:val="00070447"/>
    <w:rsid w:val="00070503"/>
    <w:rsid w:val="000706E7"/>
    <w:rsid w:val="000706EF"/>
    <w:rsid w:val="00070EF8"/>
    <w:rsid w:val="00071192"/>
    <w:rsid w:val="000713A7"/>
    <w:rsid w:val="00071934"/>
    <w:rsid w:val="00071A35"/>
    <w:rsid w:val="00071A94"/>
    <w:rsid w:val="0007210F"/>
    <w:rsid w:val="0007224C"/>
    <w:rsid w:val="00072A80"/>
    <w:rsid w:val="00072AD9"/>
    <w:rsid w:val="00072B49"/>
    <w:rsid w:val="0007301E"/>
    <w:rsid w:val="000731A0"/>
    <w:rsid w:val="0007337C"/>
    <w:rsid w:val="000736C1"/>
    <w:rsid w:val="00073797"/>
    <w:rsid w:val="00073DEC"/>
    <w:rsid w:val="00074516"/>
    <w:rsid w:val="000745AA"/>
    <w:rsid w:val="0007465B"/>
    <w:rsid w:val="00074A70"/>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E8A"/>
    <w:rsid w:val="00081FE7"/>
    <w:rsid w:val="0008207A"/>
    <w:rsid w:val="000821FB"/>
    <w:rsid w:val="000823B0"/>
    <w:rsid w:val="0008335B"/>
    <w:rsid w:val="00083379"/>
    <w:rsid w:val="00083498"/>
    <w:rsid w:val="00083587"/>
    <w:rsid w:val="00083601"/>
    <w:rsid w:val="00083754"/>
    <w:rsid w:val="00083838"/>
    <w:rsid w:val="00083B6A"/>
    <w:rsid w:val="00084065"/>
    <w:rsid w:val="000842D8"/>
    <w:rsid w:val="000845C8"/>
    <w:rsid w:val="0008482A"/>
    <w:rsid w:val="00084D85"/>
    <w:rsid w:val="00084E30"/>
    <w:rsid w:val="0008581C"/>
    <w:rsid w:val="00085D80"/>
    <w:rsid w:val="00085E04"/>
    <w:rsid w:val="00085E2E"/>
    <w:rsid w:val="00085FA2"/>
    <w:rsid w:val="000866F8"/>
    <w:rsid w:val="00086756"/>
    <w:rsid w:val="00086800"/>
    <w:rsid w:val="00086CD3"/>
    <w:rsid w:val="000871F6"/>
    <w:rsid w:val="00087913"/>
    <w:rsid w:val="00087E9C"/>
    <w:rsid w:val="000902DC"/>
    <w:rsid w:val="000905EB"/>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4AD"/>
    <w:rsid w:val="0009571F"/>
    <w:rsid w:val="00095AA6"/>
    <w:rsid w:val="00095CCF"/>
    <w:rsid w:val="00096356"/>
    <w:rsid w:val="000963A6"/>
    <w:rsid w:val="000967DE"/>
    <w:rsid w:val="00096938"/>
    <w:rsid w:val="00096EBB"/>
    <w:rsid w:val="00096F8F"/>
    <w:rsid w:val="000974A6"/>
    <w:rsid w:val="00097710"/>
    <w:rsid w:val="0009781E"/>
    <w:rsid w:val="00097C99"/>
    <w:rsid w:val="00097F7E"/>
    <w:rsid w:val="000A0653"/>
    <w:rsid w:val="000A0DF8"/>
    <w:rsid w:val="000A0E38"/>
    <w:rsid w:val="000A0F14"/>
    <w:rsid w:val="000A12AF"/>
    <w:rsid w:val="000A1441"/>
    <w:rsid w:val="000A162E"/>
    <w:rsid w:val="000A1797"/>
    <w:rsid w:val="000A1A06"/>
    <w:rsid w:val="000A1B60"/>
    <w:rsid w:val="000A21B4"/>
    <w:rsid w:val="000A22DB"/>
    <w:rsid w:val="000A249B"/>
    <w:rsid w:val="000A2750"/>
    <w:rsid w:val="000A2A87"/>
    <w:rsid w:val="000A2CC7"/>
    <w:rsid w:val="000A2ED6"/>
    <w:rsid w:val="000A33E3"/>
    <w:rsid w:val="000A3B1A"/>
    <w:rsid w:val="000A4205"/>
    <w:rsid w:val="000A4A19"/>
    <w:rsid w:val="000A4A9B"/>
    <w:rsid w:val="000A4CF0"/>
    <w:rsid w:val="000A55CC"/>
    <w:rsid w:val="000A6351"/>
    <w:rsid w:val="000A63D6"/>
    <w:rsid w:val="000A667B"/>
    <w:rsid w:val="000A6E1C"/>
    <w:rsid w:val="000A702F"/>
    <w:rsid w:val="000A70ED"/>
    <w:rsid w:val="000A7684"/>
    <w:rsid w:val="000A78D4"/>
    <w:rsid w:val="000A7B38"/>
    <w:rsid w:val="000A7E31"/>
    <w:rsid w:val="000B0192"/>
    <w:rsid w:val="000B0343"/>
    <w:rsid w:val="000B04FA"/>
    <w:rsid w:val="000B0545"/>
    <w:rsid w:val="000B06DB"/>
    <w:rsid w:val="000B08B0"/>
    <w:rsid w:val="000B0C68"/>
    <w:rsid w:val="000B0CC9"/>
    <w:rsid w:val="000B117A"/>
    <w:rsid w:val="000B173F"/>
    <w:rsid w:val="000B1859"/>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EFF"/>
    <w:rsid w:val="000B50E6"/>
    <w:rsid w:val="000B51D0"/>
    <w:rsid w:val="000B51F8"/>
    <w:rsid w:val="000B51FA"/>
    <w:rsid w:val="000B5201"/>
    <w:rsid w:val="000B53F0"/>
    <w:rsid w:val="000B57E4"/>
    <w:rsid w:val="000B5905"/>
    <w:rsid w:val="000B5975"/>
    <w:rsid w:val="000B5A66"/>
    <w:rsid w:val="000B5A70"/>
    <w:rsid w:val="000B5E78"/>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484"/>
    <w:rsid w:val="000C252B"/>
    <w:rsid w:val="000C2FBD"/>
    <w:rsid w:val="000C3A3B"/>
    <w:rsid w:val="000C3AE7"/>
    <w:rsid w:val="000C3B0C"/>
    <w:rsid w:val="000C3E0C"/>
    <w:rsid w:val="000C3E17"/>
    <w:rsid w:val="000C3EC6"/>
    <w:rsid w:val="000C422D"/>
    <w:rsid w:val="000C469F"/>
    <w:rsid w:val="000C543E"/>
    <w:rsid w:val="000C5500"/>
    <w:rsid w:val="000C5581"/>
    <w:rsid w:val="000C5B5A"/>
    <w:rsid w:val="000C5F91"/>
    <w:rsid w:val="000C6025"/>
    <w:rsid w:val="000C6127"/>
    <w:rsid w:val="000C6CD7"/>
    <w:rsid w:val="000C6CE0"/>
    <w:rsid w:val="000C7BAF"/>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163"/>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8A9"/>
    <w:rsid w:val="000F7F58"/>
    <w:rsid w:val="00100044"/>
    <w:rsid w:val="0010004E"/>
    <w:rsid w:val="00100128"/>
    <w:rsid w:val="001002EB"/>
    <w:rsid w:val="00100345"/>
    <w:rsid w:val="00100610"/>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47D"/>
    <w:rsid w:val="00121A90"/>
    <w:rsid w:val="00121E22"/>
    <w:rsid w:val="00122428"/>
    <w:rsid w:val="00122900"/>
    <w:rsid w:val="00122EF9"/>
    <w:rsid w:val="00123069"/>
    <w:rsid w:val="001230AF"/>
    <w:rsid w:val="00123269"/>
    <w:rsid w:val="001236CC"/>
    <w:rsid w:val="00124327"/>
    <w:rsid w:val="00124D84"/>
    <w:rsid w:val="001250DD"/>
    <w:rsid w:val="001251B3"/>
    <w:rsid w:val="00125589"/>
    <w:rsid w:val="00125733"/>
    <w:rsid w:val="001259EE"/>
    <w:rsid w:val="00125B25"/>
    <w:rsid w:val="00125BCE"/>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6EF7"/>
    <w:rsid w:val="00147870"/>
    <w:rsid w:val="00147B8A"/>
    <w:rsid w:val="00147BBE"/>
    <w:rsid w:val="001505AC"/>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D"/>
    <w:rsid w:val="0015622F"/>
    <w:rsid w:val="00156374"/>
    <w:rsid w:val="001566DC"/>
    <w:rsid w:val="00156CA6"/>
    <w:rsid w:val="00156D2C"/>
    <w:rsid w:val="00157556"/>
    <w:rsid w:val="001577D8"/>
    <w:rsid w:val="00157800"/>
    <w:rsid w:val="00157E24"/>
    <w:rsid w:val="00157FC3"/>
    <w:rsid w:val="0016034C"/>
    <w:rsid w:val="00160542"/>
    <w:rsid w:val="0016058E"/>
    <w:rsid w:val="00160739"/>
    <w:rsid w:val="00160823"/>
    <w:rsid w:val="00161137"/>
    <w:rsid w:val="00161294"/>
    <w:rsid w:val="001612C9"/>
    <w:rsid w:val="00161AAD"/>
    <w:rsid w:val="0016271E"/>
    <w:rsid w:val="00162D7A"/>
    <w:rsid w:val="00163307"/>
    <w:rsid w:val="00164C97"/>
    <w:rsid w:val="00164DAB"/>
    <w:rsid w:val="00164DB1"/>
    <w:rsid w:val="00165051"/>
    <w:rsid w:val="00165335"/>
    <w:rsid w:val="0016562A"/>
    <w:rsid w:val="001657D1"/>
    <w:rsid w:val="00165BBB"/>
    <w:rsid w:val="0016613F"/>
    <w:rsid w:val="00166215"/>
    <w:rsid w:val="00166366"/>
    <w:rsid w:val="00166454"/>
    <w:rsid w:val="001664BF"/>
    <w:rsid w:val="00166591"/>
    <w:rsid w:val="001665F6"/>
    <w:rsid w:val="00166902"/>
    <w:rsid w:val="00166EF4"/>
    <w:rsid w:val="00167218"/>
    <w:rsid w:val="0016754A"/>
    <w:rsid w:val="00167690"/>
    <w:rsid w:val="00167B6F"/>
    <w:rsid w:val="00167CC3"/>
    <w:rsid w:val="00167F5A"/>
    <w:rsid w:val="001707F6"/>
    <w:rsid w:val="00170834"/>
    <w:rsid w:val="00171036"/>
    <w:rsid w:val="00171143"/>
    <w:rsid w:val="00171238"/>
    <w:rsid w:val="001716B3"/>
    <w:rsid w:val="00171E23"/>
    <w:rsid w:val="001724D3"/>
    <w:rsid w:val="00172864"/>
    <w:rsid w:val="00172B82"/>
    <w:rsid w:val="00172DAA"/>
    <w:rsid w:val="00172EFA"/>
    <w:rsid w:val="00173608"/>
    <w:rsid w:val="001739BE"/>
    <w:rsid w:val="00173D12"/>
    <w:rsid w:val="00173F51"/>
    <w:rsid w:val="0017431B"/>
    <w:rsid w:val="001744E3"/>
    <w:rsid w:val="0017453A"/>
    <w:rsid w:val="001745EC"/>
    <w:rsid w:val="001747B7"/>
    <w:rsid w:val="0017481B"/>
    <w:rsid w:val="001749A9"/>
    <w:rsid w:val="00175B18"/>
    <w:rsid w:val="00175B63"/>
    <w:rsid w:val="00175BC9"/>
    <w:rsid w:val="00175C30"/>
    <w:rsid w:val="00175CED"/>
    <w:rsid w:val="00176346"/>
    <w:rsid w:val="00176890"/>
    <w:rsid w:val="00176BFC"/>
    <w:rsid w:val="00177000"/>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7FF"/>
    <w:rsid w:val="00187884"/>
    <w:rsid w:val="00187A7B"/>
    <w:rsid w:val="0019007D"/>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B53"/>
    <w:rsid w:val="001A0733"/>
    <w:rsid w:val="001A180D"/>
    <w:rsid w:val="001A1BAC"/>
    <w:rsid w:val="001A1D8A"/>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673E"/>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24E"/>
    <w:rsid w:val="001C458B"/>
    <w:rsid w:val="001C4602"/>
    <w:rsid w:val="001C4C56"/>
    <w:rsid w:val="001C4E83"/>
    <w:rsid w:val="001C593D"/>
    <w:rsid w:val="001C5B3C"/>
    <w:rsid w:val="001C5CE3"/>
    <w:rsid w:val="001C5D4F"/>
    <w:rsid w:val="001C6194"/>
    <w:rsid w:val="001C64C0"/>
    <w:rsid w:val="001C68CF"/>
    <w:rsid w:val="001C69DA"/>
    <w:rsid w:val="001C6D9E"/>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AC"/>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91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753"/>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5A3"/>
    <w:rsid w:val="00200D2C"/>
    <w:rsid w:val="00200DD8"/>
    <w:rsid w:val="00200E3E"/>
    <w:rsid w:val="00200E42"/>
    <w:rsid w:val="0020128C"/>
    <w:rsid w:val="00201464"/>
    <w:rsid w:val="0020171A"/>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695"/>
    <w:rsid w:val="00213CC4"/>
    <w:rsid w:val="002140FF"/>
    <w:rsid w:val="0021421D"/>
    <w:rsid w:val="002147FA"/>
    <w:rsid w:val="00214DAF"/>
    <w:rsid w:val="00215477"/>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096"/>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C93"/>
    <w:rsid w:val="00230F9C"/>
    <w:rsid w:val="00231021"/>
    <w:rsid w:val="00231294"/>
    <w:rsid w:val="0023145F"/>
    <w:rsid w:val="00231573"/>
    <w:rsid w:val="00231587"/>
    <w:rsid w:val="00231C25"/>
    <w:rsid w:val="00231C53"/>
    <w:rsid w:val="00231C6F"/>
    <w:rsid w:val="00231E32"/>
    <w:rsid w:val="00231EC5"/>
    <w:rsid w:val="00231F46"/>
    <w:rsid w:val="00232A90"/>
    <w:rsid w:val="00232DFA"/>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AC0"/>
    <w:rsid w:val="00247BB2"/>
    <w:rsid w:val="00247C1E"/>
    <w:rsid w:val="00250067"/>
    <w:rsid w:val="002501CA"/>
    <w:rsid w:val="0025149C"/>
    <w:rsid w:val="002516DE"/>
    <w:rsid w:val="00251F81"/>
    <w:rsid w:val="002527DE"/>
    <w:rsid w:val="00252BE0"/>
    <w:rsid w:val="00252CDC"/>
    <w:rsid w:val="00252D30"/>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82F"/>
    <w:rsid w:val="00256BCB"/>
    <w:rsid w:val="00257BF4"/>
    <w:rsid w:val="00260003"/>
    <w:rsid w:val="0026035D"/>
    <w:rsid w:val="00260472"/>
    <w:rsid w:val="002605D6"/>
    <w:rsid w:val="002606D6"/>
    <w:rsid w:val="00260C6B"/>
    <w:rsid w:val="00261393"/>
    <w:rsid w:val="0026161E"/>
    <w:rsid w:val="00261823"/>
    <w:rsid w:val="00261C98"/>
    <w:rsid w:val="002620EF"/>
    <w:rsid w:val="0026223B"/>
    <w:rsid w:val="0026227B"/>
    <w:rsid w:val="0026248E"/>
    <w:rsid w:val="00262604"/>
    <w:rsid w:val="00262887"/>
    <w:rsid w:val="00262914"/>
    <w:rsid w:val="00263492"/>
    <w:rsid w:val="00263808"/>
    <w:rsid w:val="00264174"/>
    <w:rsid w:val="002641C2"/>
    <w:rsid w:val="002647BF"/>
    <w:rsid w:val="002647D5"/>
    <w:rsid w:val="0026483B"/>
    <w:rsid w:val="00265032"/>
    <w:rsid w:val="002651FB"/>
    <w:rsid w:val="00265201"/>
    <w:rsid w:val="0026538C"/>
    <w:rsid w:val="002653CC"/>
    <w:rsid w:val="00265781"/>
    <w:rsid w:val="00265ECA"/>
    <w:rsid w:val="00265F89"/>
    <w:rsid w:val="0026654D"/>
    <w:rsid w:val="002666B0"/>
    <w:rsid w:val="00266B13"/>
    <w:rsid w:val="00267007"/>
    <w:rsid w:val="0026779C"/>
    <w:rsid w:val="00267901"/>
    <w:rsid w:val="00270191"/>
    <w:rsid w:val="00270284"/>
    <w:rsid w:val="002702FB"/>
    <w:rsid w:val="00270470"/>
    <w:rsid w:val="00270728"/>
    <w:rsid w:val="0027081F"/>
    <w:rsid w:val="00270CC4"/>
    <w:rsid w:val="00270D42"/>
    <w:rsid w:val="00271624"/>
    <w:rsid w:val="0027195D"/>
    <w:rsid w:val="00272074"/>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3A3A"/>
    <w:rsid w:val="002846D8"/>
    <w:rsid w:val="00284BAE"/>
    <w:rsid w:val="00285135"/>
    <w:rsid w:val="0028527A"/>
    <w:rsid w:val="00285673"/>
    <w:rsid w:val="002859AF"/>
    <w:rsid w:val="00285E23"/>
    <w:rsid w:val="00286AE7"/>
    <w:rsid w:val="00287243"/>
    <w:rsid w:val="0028768B"/>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BEA"/>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199"/>
    <w:rsid w:val="002A1508"/>
    <w:rsid w:val="002A1E92"/>
    <w:rsid w:val="002A204D"/>
    <w:rsid w:val="002A209A"/>
    <w:rsid w:val="002A22CA"/>
    <w:rsid w:val="002A2616"/>
    <w:rsid w:val="002A26E1"/>
    <w:rsid w:val="002A2ABD"/>
    <w:rsid w:val="002A2AD5"/>
    <w:rsid w:val="002A2CAD"/>
    <w:rsid w:val="002A3081"/>
    <w:rsid w:val="002A30E0"/>
    <w:rsid w:val="002A327F"/>
    <w:rsid w:val="002A3567"/>
    <w:rsid w:val="002A368A"/>
    <w:rsid w:val="002A4041"/>
    <w:rsid w:val="002A4065"/>
    <w:rsid w:val="002A45E2"/>
    <w:rsid w:val="002A506F"/>
    <w:rsid w:val="002A5224"/>
    <w:rsid w:val="002A52A1"/>
    <w:rsid w:val="002A55A8"/>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63F"/>
    <w:rsid w:val="002D67F8"/>
    <w:rsid w:val="002D7193"/>
    <w:rsid w:val="002D74E9"/>
    <w:rsid w:val="002D78E5"/>
    <w:rsid w:val="002D7F17"/>
    <w:rsid w:val="002E0319"/>
    <w:rsid w:val="002E0D2E"/>
    <w:rsid w:val="002E0E19"/>
    <w:rsid w:val="002E105A"/>
    <w:rsid w:val="002E1513"/>
    <w:rsid w:val="002E179B"/>
    <w:rsid w:val="002E1C9E"/>
    <w:rsid w:val="002E1DBE"/>
    <w:rsid w:val="002E1E0B"/>
    <w:rsid w:val="002E235E"/>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690"/>
    <w:rsid w:val="002E79A9"/>
    <w:rsid w:val="002E7D2E"/>
    <w:rsid w:val="002E7E22"/>
    <w:rsid w:val="002F02E5"/>
    <w:rsid w:val="002F0B83"/>
    <w:rsid w:val="002F0C28"/>
    <w:rsid w:val="002F1CB2"/>
    <w:rsid w:val="002F1E8A"/>
    <w:rsid w:val="002F1F6D"/>
    <w:rsid w:val="002F1F7E"/>
    <w:rsid w:val="002F234D"/>
    <w:rsid w:val="002F2AFF"/>
    <w:rsid w:val="002F2D2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38D2"/>
    <w:rsid w:val="0030448C"/>
    <w:rsid w:val="00304D9B"/>
    <w:rsid w:val="0030529B"/>
    <w:rsid w:val="003052A4"/>
    <w:rsid w:val="00305582"/>
    <w:rsid w:val="00305765"/>
    <w:rsid w:val="00305C18"/>
    <w:rsid w:val="00305EE8"/>
    <w:rsid w:val="00305F56"/>
    <w:rsid w:val="00305FF9"/>
    <w:rsid w:val="003061BE"/>
    <w:rsid w:val="00306349"/>
    <w:rsid w:val="003063B5"/>
    <w:rsid w:val="0030677E"/>
    <w:rsid w:val="0030687E"/>
    <w:rsid w:val="00306C45"/>
    <w:rsid w:val="00306E6B"/>
    <w:rsid w:val="0030713E"/>
    <w:rsid w:val="003072F7"/>
    <w:rsid w:val="00307B2E"/>
    <w:rsid w:val="00307C2A"/>
    <w:rsid w:val="00310041"/>
    <w:rsid w:val="00310099"/>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6AD0"/>
    <w:rsid w:val="0031757D"/>
    <w:rsid w:val="003178BE"/>
    <w:rsid w:val="003178DA"/>
    <w:rsid w:val="00317C2F"/>
    <w:rsid w:val="00317DB8"/>
    <w:rsid w:val="00317DCB"/>
    <w:rsid w:val="00320144"/>
    <w:rsid w:val="0032014D"/>
    <w:rsid w:val="0032053F"/>
    <w:rsid w:val="00320618"/>
    <w:rsid w:val="00320AC5"/>
    <w:rsid w:val="00320B85"/>
    <w:rsid w:val="0032100B"/>
    <w:rsid w:val="00321231"/>
    <w:rsid w:val="003214F8"/>
    <w:rsid w:val="003215D8"/>
    <w:rsid w:val="00321B3F"/>
    <w:rsid w:val="00321BD7"/>
    <w:rsid w:val="00321EE2"/>
    <w:rsid w:val="00321FE9"/>
    <w:rsid w:val="0032260F"/>
    <w:rsid w:val="00322610"/>
    <w:rsid w:val="003228DA"/>
    <w:rsid w:val="00322CFB"/>
    <w:rsid w:val="00322DCB"/>
    <w:rsid w:val="00323605"/>
    <w:rsid w:val="00323D19"/>
    <w:rsid w:val="00323D6B"/>
    <w:rsid w:val="00323E5B"/>
    <w:rsid w:val="00323F80"/>
    <w:rsid w:val="0032461A"/>
    <w:rsid w:val="003247D0"/>
    <w:rsid w:val="00324B87"/>
    <w:rsid w:val="00324DF6"/>
    <w:rsid w:val="00325ACC"/>
    <w:rsid w:val="00325B7E"/>
    <w:rsid w:val="00325F77"/>
    <w:rsid w:val="00326957"/>
    <w:rsid w:val="00326AE2"/>
    <w:rsid w:val="00327721"/>
    <w:rsid w:val="0032779F"/>
    <w:rsid w:val="00327D4A"/>
    <w:rsid w:val="0033055C"/>
    <w:rsid w:val="00330917"/>
    <w:rsid w:val="00331420"/>
    <w:rsid w:val="0033152C"/>
    <w:rsid w:val="0033171D"/>
    <w:rsid w:val="00331FC3"/>
    <w:rsid w:val="00332177"/>
    <w:rsid w:val="00332C87"/>
    <w:rsid w:val="00332CA2"/>
    <w:rsid w:val="00332E91"/>
    <w:rsid w:val="003332CA"/>
    <w:rsid w:val="003336B3"/>
    <w:rsid w:val="0033460B"/>
    <w:rsid w:val="0033474A"/>
    <w:rsid w:val="00334845"/>
    <w:rsid w:val="003349A0"/>
    <w:rsid w:val="00334B93"/>
    <w:rsid w:val="00334BF8"/>
    <w:rsid w:val="003352DF"/>
    <w:rsid w:val="00335773"/>
    <w:rsid w:val="00335783"/>
    <w:rsid w:val="003357B5"/>
    <w:rsid w:val="00335B75"/>
    <w:rsid w:val="00335D8C"/>
    <w:rsid w:val="00335E6A"/>
    <w:rsid w:val="00336072"/>
    <w:rsid w:val="003363A1"/>
    <w:rsid w:val="00336D0A"/>
    <w:rsid w:val="00336ED8"/>
    <w:rsid w:val="003378DD"/>
    <w:rsid w:val="00337955"/>
    <w:rsid w:val="00337F85"/>
    <w:rsid w:val="0034226D"/>
    <w:rsid w:val="0034227F"/>
    <w:rsid w:val="00342666"/>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7AA"/>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0A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BE"/>
    <w:rsid w:val="00361816"/>
    <w:rsid w:val="0036204B"/>
    <w:rsid w:val="00362569"/>
    <w:rsid w:val="003626CD"/>
    <w:rsid w:val="00362C20"/>
    <w:rsid w:val="00363397"/>
    <w:rsid w:val="003636CD"/>
    <w:rsid w:val="003642B2"/>
    <w:rsid w:val="003645F8"/>
    <w:rsid w:val="0036487C"/>
    <w:rsid w:val="00364FC3"/>
    <w:rsid w:val="00365411"/>
    <w:rsid w:val="0036556D"/>
    <w:rsid w:val="00365A71"/>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A6F"/>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6FB6"/>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C"/>
    <w:rsid w:val="003A63D7"/>
    <w:rsid w:val="003A68AD"/>
    <w:rsid w:val="003A6A4C"/>
    <w:rsid w:val="003A6AF9"/>
    <w:rsid w:val="003A700A"/>
    <w:rsid w:val="003A7346"/>
    <w:rsid w:val="003A73B9"/>
    <w:rsid w:val="003A7834"/>
    <w:rsid w:val="003B00C2"/>
    <w:rsid w:val="003B0676"/>
    <w:rsid w:val="003B09C7"/>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CA1"/>
    <w:rsid w:val="003E3D2A"/>
    <w:rsid w:val="003E405C"/>
    <w:rsid w:val="003E44C7"/>
    <w:rsid w:val="003E4680"/>
    <w:rsid w:val="003E4858"/>
    <w:rsid w:val="003E4AF4"/>
    <w:rsid w:val="003E53A2"/>
    <w:rsid w:val="003E568F"/>
    <w:rsid w:val="003E57E1"/>
    <w:rsid w:val="003E5D4F"/>
    <w:rsid w:val="003E6128"/>
    <w:rsid w:val="003E6316"/>
    <w:rsid w:val="003E651B"/>
    <w:rsid w:val="003E6884"/>
    <w:rsid w:val="003E6AC5"/>
    <w:rsid w:val="003E6D8B"/>
    <w:rsid w:val="003E7088"/>
    <w:rsid w:val="003E71B9"/>
    <w:rsid w:val="003E757A"/>
    <w:rsid w:val="003E76C2"/>
    <w:rsid w:val="003E773B"/>
    <w:rsid w:val="003E7FE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3EF6"/>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95E"/>
    <w:rsid w:val="003F7A89"/>
    <w:rsid w:val="003F7C90"/>
    <w:rsid w:val="0040017E"/>
    <w:rsid w:val="00400628"/>
    <w:rsid w:val="0040126E"/>
    <w:rsid w:val="00401998"/>
    <w:rsid w:val="0040207B"/>
    <w:rsid w:val="0040209C"/>
    <w:rsid w:val="004020D4"/>
    <w:rsid w:val="004021B6"/>
    <w:rsid w:val="00402780"/>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6FAF"/>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D93"/>
    <w:rsid w:val="00426EBE"/>
    <w:rsid w:val="00427F80"/>
    <w:rsid w:val="004306BC"/>
    <w:rsid w:val="004307F1"/>
    <w:rsid w:val="00430A2D"/>
    <w:rsid w:val="0043106D"/>
    <w:rsid w:val="0043137B"/>
    <w:rsid w:val="00431407"/>
    <w:rsid w:val="00431505"/>
    <w:rsid w:val="004319CE"/>
    <w:rsid w:val="00431AF0"/>
    <w:rsid w:val="00431B81"/>
    <w:rsid w:val="00431E12"/>
    <w:rsid w:val="0043213A"/>
    <w:rsid w:val="00432E06"/>
    <w:rsid w:val="004330F4"/>
    <w:rsid w:val="0043341D"/>
    <w:rsid w:val="00433590"/>
    <w:rsid w:val="0043393D"/>
    <w:rsid w:val="004339F2"/>
    <w:rsid w:val="00433B27"/>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98A"/>
    <w:rsid w:val="00442B6E"/>
    <w:rsid w:val="00442F23"/>
    <w:rsid w:val="004430B9"/>
    <w:rsid w:val="004431D6"/>
    <w:rsid w:val="0044323C"/>
    <w:rsid w:val="004432A6"/>
    <w:rsid w:val="004433F0"/>
    <w:rsid w:val="00443DC2"/>
    <w:rsid w:val="00443FF7"/>
    <w:rsid w:val="004447AB"/>
    <w:rsid w:val="00444BA7"/>
    <w:rsid w:val="00444FD4"/>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52"/>
    <w:rsid w:val="00464E64"/>
    <w:rsid w:val="00464E83"/>
    <w:rsid w:val="00465001"/>
    <w:rsid w:val="004651A0"/>
    <w:rsid w:val="004653F2"/>
    <w:rsid w:val="00465C39"/>
    <w:rsid w:val="00465CE0"/>
    <w:rsid w:val="0046648C"/>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010"/>
    <w:rsid w:val="00471A6A"/>
    <w:rsid w:val="0047252D"/>
    <w:rsid w:val="004726BD"/>
    <w:rsid w:val="0047286B"/>
    <w:rsid w:val="00472AA7"/>
    <w:rsid w:val="00472C0E"/>
    <w:rsid w:val="00472D29"/>
    <w:rsid w:val="00472E27"/>
    <w:rsid w:val="0047308B"/>
    <w:rsid w:val="00473798"/>
    <w:rsid w:val="00474220"/>
    <w:rsid w:val="004745A9"/>
    <w:rsid w:val="004752D3"/>
    <w:rsid w:val="004754E1"/>
    <w:rsid w:val="00475CE0"/>
    <w:rsid w:val="00475CE2"/>
    <w:rsid w:val="00476105"/>
    <w:rsid w:val="004764C4"/>
    <w:rsid w:val="004765DB"/>
    <w:rsid w:val="004767EF"/>
    <w:rsid w:val="00476827"/>
    <w:rsid w:val="00476BD4"/>
    <w:rsid w:val="00477785"/>
    <w:rsid w:val="00477C35"/>
    <w:rsid w:val="00477F4A"/>
    <w:rsid w:val="004807A5"/>
    <w:rsid w:val="00480988"/>
    <w:rsid w:val="00480E05"/>
    <w:rsid w:val="00480F74"/>
    <w:rsid w:val="00481318"/>
    <w:rsid w:val="00481613"/>
    <w:rsid w:val="00481709"/>
    <w:rsid w:val="0048186B"/>
    <w:rsid w:val="004820BD"/>
    <w:rsid w:val="00482BBE"/>
    <w:rsid w:val="00482ED7"/>
    <w:rsid w:val="00483A12"/>
    <w:rsid w:val="00483BA2"/>
    <w:rsid w:val="0048482A"/>
    <w:rsid w:val="00484A77"/>
    <w:rsid w:val="00485334"/>
    <w:rsid w:val="0048540F"/>
    <w:rsid w:val="00485970"/>
    <w:rsid w:val="00485C0D"/>
    <w:rsid w:val="00485C2F"/>
    <w:rsid w:val="00486575"/>
    <w:rsid w:val="004866D0"/>
    <w:rsid w:val="004866F9"/>
    <w:rsid w:val="00486B65"/>
    <w:rsid w:val="00486EA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0E27"/>
    <w:rsid w:val="004B179A"/>
    <w:rsid w:val="004B1A09"/>
    <w:rsid w:val="004B1BFF"/>
    <w:rsid w:val="004B2435"/>
    <w:rsid w:val="004B263B"/>
    <w:rsid w:val="004B276F"/>
    <w:rsid w:val="004B27F2"/>
    <w:rsid w:val="004B2A8D"/>
    <w:rsid w:val="004B2DD1"/>
    <w:rsid w:val="004B407B"/>
    <w:rsid w:val="004B49E6"/>
    <w:rsid w:val="004B4D69"/>
    <w:rsid w:val="004B54AF"/>
    <w:rsid w:val="004B5CD6"/>
    <w:rsid w:val="004B62A3"/>
    <w:rsid w:val="004B6373"/>
    <w:rsid w:val="004B682C"/>
    <w:rsid w:val="004B68E0"/>
    <w:rsid w:val="004B6CC9"/>
    <w:rsid w:val="004B79FF"/>
    <w:rsid w:val="004C01A8"/>
    <w:rsid w:val="004C07ED"/>
    <w:rsid w:val="004C0809"/>
    <w:rsid w:val="004C0CC9"/>
    <w:rsid w:val="004C0EAC"/>
    <w:rsid w:val="004C0F58"/>
    <w:rsid w:val="004C108F"/>
    <w:rsid w:val="004C1250"/>
    <w:rsid w:val="004C149C"/>
    <w:rsid w:val="004C1840"/>
    <w:rsid w:val="004C1C3E"/>
    <w:rsid w:val="004C203A"/>
    <w:rsid w:val="004C218D"/>
    <w:rsid w:val="004C24C9"/>
    <w:rsid w:val="004C270F"/>
    <w:rsid w:val="004C271A"/>
    <w:rsid w:val="004C2BE3"/>
    <w:rsid w:val="004C31B6"/>
    <w:rsid w:val="004C33C8"/>
    <w:rsid w:val="004C3C69"/>
    <w:rsid w:val="004C4FC7"/>
    <w:rsid w:val="004C5027"/>
    <w:rsid w:val="004C5319"/>
    <w:rsid w:val="004C541E"/>
    <w:rsid w:val="004C6094"/>
    <w:rsid w:val="004C61B9"/>
    <w:rsid w:val="004C621F"/>
    <w:rsid w:val="004C660F"/>
    <w:rsid w:val="004C6F0F"/>
    <w:rsid w:val="004C7015"/>
    <w:rsid w:val="004C78EF"/>
    <w:rsid w:val="004C7948"/>
    <w:rsid w:val="004C7BB8"/>
    <w:rsid w:val="004C7C54"/>
    <w:rsid w:val="004C7C60"/>
    <w:rsid w:val="004D0378"/>
    <w:rsid w:val="004D0393"/>
    <w:rsid w:val="004D03C8"/>
    <w:rsid w:val="004D077F"/>
    <w:rsid w:val="004D088E"/>
    <w:rsid w:val="004D08BF"/>
    <w:rsid w:val="004D0DFE"/>
    <w:rsid w:val="004D14DE"/>
    <w:rsid w:val="004D15A0"/>
    <w:rsid w:val="004D1D91"/>
    <w:rsid w:val="004D22C3"/>
    <w:rsid w:val="004D2AB0"/>
    <w:rsid w:val="004D2B08"/>
    <w:rsid w:val="004D2BC9"/>
    <w:rsid w:val="004D38DE"/>
    <w:rsid w:val="004D3920"/>
    <w:rsid w:val="004D3CD3"/>
    <w:rsid w:val="004D4136"/>
    <w:rsid w:val="004D414F"/>
    <w:rsid w:val="004D4290"/>
    <w:rsid w:val="004D48A8"/>
    <w:rsid w:val="004D4C4C"/>
    <w:rsid w:val="004D4CA6"/>
    <w:rsid w:val="004D4EA4"/>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08B6"/>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50"/>
    <w:rsid w:val="004E6D71"/>
    <w:rsid w:val="004E7CFF"/>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461"/>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376"/>
    <w:rsid w:val="00507E6C"/>
    <w:rsid w:val="005100F5"/>
    <w:rsid w:val="0051065C"/>
    <w:rsid w:val="00510C58"/>
    <w:rsid w:val="00511361"/>
    <w:rsid w:val="00511CB1"/>
    <w:rsid w:val="00511F15"/>
    <w:rsid w:val="005123EF"/>
    <w:rsid w:val="00512AC9"/>
    <w:rsid w:val="00512F0D"/>
    <w:rsid w:val="00512F6E"/>
    <w:rsid w:val="00513104"/>
    <w:rsid w:val="0051318C"/>
    <w:rsid w:val="005135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403"/>
    <w:rsid w:val="005177E1"/>
    <w:rsid w:val="00517A0D"/>
    <w:rsid w:val="00517B54"/>
    <w:rsid w:val="0052008F"/>
    <w:rsid w:val="00520988"/>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5F2"/>
    <w:rsid w:val="0053499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63D"/>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5F9E"/>
    <w:rsid w:val="005461BF"/>
    <w:rsid w:val="0054622E"/>
    <w:rsid w:val="005467FB"/>
    <w:rsid w:val="00546A0E"/>
    <w:rsid w:val="00546A44"/>
    <w:rsid w:val="00546A61"/>
    <w:rsid w:val="00546AE9"/>
    <w:rsid w:val="005474ED"/>
    <w:rsid w:val="00547720"/>
    <w:rsid w:val="00547989"/>
    <w:rsid w:val="00547BA6"/>
    <w:rsid w:val="00547E3B"/>
    <w:rsid w:val="00550C81"/>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4D5E"/>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4B12"/>
    <w:rsid w:val="00565664"/>
    <w:rsid w:val="005656ED"/>
    <w:rsid w:val="005657F5"/>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8C6"/>
    <w:rsid w:val="00576D6C"/>
    <w:rsid w:val="00577A2E"/>
    <w:rsid w:val="00577A7D"/>
    <w:rsid w:val="00577C43"/>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92B"/>
    <w:rsid w:val="00592B03"/>
    <w:rsid w:val="00593917"/>
    <w:rsid w:val="00593AB9"/>
    <w:rsid w:val="00593DDC"/>
    <w:rsid w:val="005940C1"/>
    <w:rsid w:val="005949F3"/>
    <w:rsid w:val="00594AB2"/>
    <w:rsid w:val="00594ABB"/>
    <w:rsid w:val="00594D1C"/>
    <w:rsid w:val="00594E36"/>
    <w:rsid w:val="00594F0A"/>
    <w:rsid w:val="00594F68"/>
    <w:rsid w:val="0059525E"/>
    <w:rsid w:val="00595263"/>
    <w:rsid w:val="00595272"/>
    <w:rsid w:val="00595411"/>
    <w:rsid w:val="005956E9"/>
    <w:rsid w:val="00595887"/>
    <w:rsid w:val="00595A19"/>
    <w:rsid w:val="00595D53"/>
    <w:rsid w:val="005961F7"/>
    <w:rsid w:val="00596557"/>
    <w:rsid w:val="005966CA"/>
    <w:rsid w:val="00596B9C"/>
    <w:rsid w:val="00596CC9"/>
    <w:rsid w:val="005971A4"/>
    <w:rsid w:val="0059793E"/>
    <w:rsid w:val="00597AD3"/>
    <w:rsid w:val="00597B31"/>
    <w:rsid w:val="00597E0D"/>
    <w:rsid w:val="005A054D"/>
    <w:rsid w:val="005A0A46"/>
    <w:rsid w:val="005A10B9"/>
    <w:rsid w:val="005A1103"/>
    <w:rsid w:val="005A11EA"/>
    <w:rsid w:val="005A1B24"/>
    <w:rsid w:val="005A269F"/>
    <w:rsid w:val="005A276A"/>
    <w:rsid w:val="005A2996"/>
    <w:rsid w:val="005A2A1E"/>
    <w:rsid w:val="005A2E2E"/>
    <w:rsid w:val="005A305E"/>
    <w:rsid w:val="005A30BB"/>
    <w:rsid w:val="005A3887"/>
    <w:rsid w:val="005A3B37"/>
    <w:rsid w:val="005A3C2F"/>
    <w:rsid w:val="005A49FA"/>
    <w:rsid w:val="005A4B1E"/>
    <w:rsid w:val="005A4E75"/>
    <w:rsid w:val="005A60F4"/>
    <w:rsid w:val="005A6445"/>
    <w:rsid w:val="005A65FC"/>
    <w:rsid w:val="005A68E8"/>
    <w:rsid w:val="005A71C1"/>
    <w:rsid w:val="005A7858"/>
    <w:rsid w:val="005A7F7B"/>
    <w:rsid w:val="005A7FF6"/>
    <w:rsid w:val="005B0542"/>
    <w:rsid w:val="005B0A1E"/>
    <w:rsid w:val="005B0E64"/>
    <w:rsid w:val="005B0F40"/>
    <w:rsid w:val="005B1267"/>
    <w:rsid w:val="005B15F2"/>
    <w:rsid w:val="005B1835"/>
    <w:rsid w:val="005B200C"/>
    <w:rsid w:val="005B21D7"/>
    <w:rsid w:val="005B2225"/>
    <w:rsid w:val="005B2799"/>
    <w:rsid w:val="005B2B77"/>
    <w:rsid w:val="005B31DA"/>
    <w:rsid w:val="005B36E9"/>
    <w:rsid w:val="005B3D4A"/>
    <w:rsid w:val="005B3E28"/>
    <w:rsid w:val="005B45C7"/>
    <w:rsid w:val="005B4D87"/>
    <w:rsid w:val="005B4F2B"/>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70B"/>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C9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44B"/>
    <w:rsid w:val="005E096B"/>
    <w:rsid w:val="005E104E"/>
    <w:rsid w:val="005E1218"/>
    <w:rsid w:val="005E18C1"/>
    <w:rsid w:val="005E19DC"/>
    <w:rsid w:val="005E234A"/>
    <w:rsid w:val="005E2371"/>
    <w:rsid w:val="005E24CC"/>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1"/>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1D5"/>
    <w:rsid w:val="006107F2"/>
    <w:rsid w:val="00610982"/>
    <w:rsid w:val="00610A69"/>
    <w:rsid w:val="00610EB9"/>
    <w:rsid w:val="00610EBA"/>
    <w:rsid w:val="00611242"/>
    <w:rsid w:val="00611A9F"/>
    <w:rsid w:val="00611F8D"/>
    <w:rsid w:val="006120D4"/>
    <w:rsid w:val="006129DD"/>
    <w:rsid w:val="006130F7"/>
    <w:rsid w:val="00613606"/>
    <w:rsid w:val="006138B2"/>
    <w:rsid w:val="00613AF8"/>
    <w:rsid w:val="00613C73"/>
    <w:rsid w:val="00613D8E"/>
    <w:rsid w:val="00613F60"/>
    <w:rsid w:val="006142E0"/>
    <w:rsid w:val="00614593"/>
    <w:rsid w:val="00615093"/>
    <w:rsid w:val="0061531B"/>
    <w:rsid w:val="006159A1"/>
    <w:rsid w:val="00615E23"/>
    <w:rsid w:val="00616112"/>
    <w:rsid w:val="00616DCA"/>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EF5"/>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041"/>
    <w:rsid w:val="006402C1"/>
    <w:rsid w:val="00640561"/>
    <w:rsid w:val="00640ACD"/>
    <w:rsid w:val="00641629"/>
    <w:rsid w:val="006416D9"/>
    <w:rsid w:val="00641AEF"/>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5E1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53B"/>
    <w:rsid w:val="006508ED"/>
    <w:rsid w:val="00650A06"/>
    <w:rsid w:val="0065120D"/>
    <w:rsid w:val="006515BE"/>
    <w:rsid w:val="00651A08"/>
    <w:rsid w:val="00651CA4"/>
    <w:rsid w:val="00651E7D"/>
    <w:rsid w:val="006521C4"/>
    <w:rsid w:val="00652238"/>
    <w:rsid w:val="006526EA"/>
    <w:rsid w:val="00652756"/>
    <w:rsid w:val="00652AC1"/>
    <w:rsid w:val="00652AD8"/>
    <w:rsid w:val="00652B79"/>
    <w:rsid w:val="00652C8B"/>
    <w:rsid w:val="00652CAC"/>
    <w:rsid w:val="006532A4"/>
    <w:rsid w:val="006533C3"/>
    <w:rsid w:val="0065391E"/>
    <w:rsid w:val="00653E04"/>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0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472D"/>
    <w:rsid w:val="0068545E"/>
    <w:rsid w:val="00685498"/>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C6C"/>
    <w:rsid w:val="00693E1F"/>
    <w:rsid w:val="00693ECB"/>
    <w:rsid w:val="00694266"/>
    <w:rsid w:val="006943B2"/>
    <w:rsid w:val="00694797"/>
    <w:rsid w:val="0069497F"/>
    <w:rsid w:val="00695887"/>
    <w:rsid w:val="00696078"/>
    <w:rsid w:val="006966C3"/>
    <w:rsid w:val="00696A3B"/>
    <w:rsid w:val="00696B16"/>
    <w:rsid w:val="00696C5C"/>
    <w:rsid w:val="00696C9A"/>
    <w:rsid w:val="00697120"/>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380"/>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95A"/>
    <w:rsid w:val="006B6B61"/>
    <w:rsid w:val="006B6CD2"/>
    <w:rsid w:val="006B76CD"/>
    <w:rsid w:val="006B7823"/>
    <w:rsid w:val="006B7C3F"/>
    <w:rsid w:val="006B7D22"/>
    <w:rsid w:val="006B7D2C"/>
    <w:rsid w:val="006B7EAC"/>
    <w:rsid w:val="006C07EC"/>
    <w:rsid w:val="006C0DDC"/>
    <w:rsid w:val="006C0EED"/>
    <w:rsid w:val="006C1019"/>
    <w:rsid w:val="006C1048"/>
    <w:rsid w:val="006C141C"/>
    <w:rsid w:val="006C29D3"/>
    <w:rsid w:val="006C2BB5"/>
    <w:rsid w:val="006C2BEE"/>
    <w:rsid w:val="006C3AD8"/>
    <w:rsid w:val="006C42DB"/>
    <w:rsid w:val="006C4438"/>
    <w:rsid w:val="006C4516"/>
    <w:rsid w:val="006C455E"/>
    <w:rsid w:val="006C4C3E"/>
    <w:rsid w:val="006C5152"/>
    <w:rsid w:val="006C51C8"/>
    <w:rsid w:val="006C587C"/>
    <w:rsid w:val="006C5958"/>
    <w:rsid w:val="006C5B4F"/>
    <w:rsid w:val="006C5BC4"/>
    <w:rsid w:val="006C60A3"/>
    <w:rsid w:val="006C6288"/>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B6F"/>
    <w:rsid w:val="006D7CFF"/>
    <w:rsid w:val="006D7EB0"/>
    <w:rsid w:val="006E012E"/>
    <w:rsid w:val="006E0138"/>
    <w:rsid w:val="006E07E1"/>
    <w:rsid w:val="006E0BA7"/>
    <w:rsid w:val="006E0BB0"/>
    <w:rsid w:val="006E0C64"/>
    <w:rsid w:val="006E10AF"/>
    <w:rsid w:val="006E12C3"/>
    <w:rsid w:val="006E15C4"/>
    <w:rsid w:val="006E1976"/>
    <w:rsid w:val="006E1FE5"/>
    <w:rsid w:val="006E2529"/>
    <w:rsid w:val="006E2666"/>
    <w:rsid w:val="006E2748"/>
    <w:rsid w:val="006E2888"/>
    <w:rsid w:val="006E3417"/>
    <w:rsid w:val="006E3A72"/>
    <w:rsid w:val="006E3DA9"/>
    <w:rsid w:val="006E45F3"/>
    <w:rsid w:val="006E4A2F"/>
    <w:rsid w:val="006E4C48"/>
    <w:rsid w:val="006E4ED4"/>
    <w:rsid w:val="006E5286"/>
    <w:rsid w:val="006E5574"/>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2BD7"/>
    <w:rsid w:val="006F343B"/>
    <w:rsid w:val="006F39F9"/>
    <w:rsid w:val="006F413E"/>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C0B"/>
    <w:rsid w:val="00704D4B"/>
    <w:rsid w:val="00704E9A"/>
    <w:rsid w:val="00705007"/>
    <w:rsid w:val="007053C9"/>
    <w:rsid w:val="00705C38"/>
    <w:rsid w:val="00705F6D"/>
    <w:rsid w:val="00706168"/>
    <w:rsid w:val="00706465"/>
    <w:rsid w:val="0070695A"/>
    <w:rsid w:val="00706A77"/>
    <w:rsid w:val="00706B89"/>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19"/>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8DC"/>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55B"/>
    <w:rsid w:val="0073276B"/>
    <w:rsid w:val="007327C6"/>
    <w:rsid w:val="007329EF"/>
    <w:rsid w:val="00732BB1"/>
    <w:rsid w:val="0073327A"/>
    <w:rsid w:val="007334C3"/>
    <w:rsid w:val="00733C9D"/>
    <w:rsid w:val="007341EC"/>
    <w:rsid w:val="00734B20"/>
    <w:rsid w:val="00734EBE"/>
    <w:rsid w:val="0073537B"/>
    <w:rsid w:val="007355D9"/>
    <w:rsid w:val="007357D1"/>
    <w:rsid w:val="00735B5F"/>
    <w:rsid w:val="007361DC"/>
    <w:rsid w:val="00736223"/>
    <w:rsid w:val="00736A1F"/>
    <w:rsid w:val="00736A27"/>
    <w:rsid w:val="00736B67"/>
    <w:rsid w:val="00736C63"/>
    <w:rsid w:val="00736CF3"/>
    <w:rsid w:val="00736DD8"/>
    <w:rsid w:val="00737016"/>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13D"/>
    <w:rsid w:val="00751B6D"/>
    <w:rsid w:val="00751B83"/>
    <w:rsid w:val="00751CBB"/>
    <w:rsid w:val="00751D40"/>
    <w:rsid w:val="00752086"/>
    <w:rsid w:val="0075214F"/>
    <w:rsid w:val="00752C5B"/>
    <w:rsid w:val="00752E85"/>
    <w:rsid w:val="00753037"/>
    <w:rsid w:val="00753333"/>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231"/>
    <w:rsid w:val="0076041A"/>
    <w:rsid w:val="0076063D"/>
    <w:rsid w:val="00760975"/>
    <w:rsid w:val="00760C3F"/>
    <w:rsid w:val="0076193A"/>
    <w:rsid w:val="00761FDA"/>
    <w:rsid w:val="0076205E"/>
    <w:rsid w:val="007621FF"/>
    <w:rsid w:val="007629A0"/>
    <w:rsid w:val="007634E3"/>
    <w:rsid w:val="00763799"/>
    <w:rsid w:val="00763BB3"/>
    <w:rsid w:val="00763EC5"/>
    <w:rsid w:val="00764194"/>
    <w:rsid w:val="0076463F"/>
    <w:rsid w:val="00764858"/>
    <w:rsid w:val="0076493E"/>
    <w:rsid w:val="00764953"/>
    <w:rsid w:val="00764CA4"/>
    <w:rsid w:val="00764DD8"/>
    <w:rsid w:val="007651B3"/>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0B9F"/>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B22"/>
    <w:rsid w:val="00783DBB"/>
    <w:rsid w:val="00783E1D"/>
    <w:rsid w:val="0078483B"/>
    <w:rsid w:val="00784EED"/>
    <w:rsid w:val="00785332"/>
    <w:rsid w:val="0078583A"/>
    <w:rsid w:val="00785900"/>
    <w:rsid w:val="00785A92"/>
    <w:rsid w:val="00785C10"/>
    <w:rsid w:val="00785D99"/>
    <w:rsid w:val="0078657B"/>
    <w:rsid w:val="00786930"/>
    <w:rsid w:val="00786958"/>
    <w:rsid w:val="00786BB2"/>
    <w:rsid w:val="00786BC9"/>
    <w:rsid w:val="00786D72"/>
    <w:rsid w:val="00786E71"/>
    <w:rsid w:val="00787467"/>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DFF"/>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83"/>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98A"/>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17"/>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824"/>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188"/>
    <w:rsid w:val="008221B3"/>
    <w:rsid w:val="0082248E"/>
    <w:rsid w:val="00822508"/>
    <w:rsid w:val="00822565"/>
    <w:rsid w:val="0082281A"/>
    <w:rsid w:val="008228EA"/>
    <w:rsid w:val="008234C6"/>
    <w:rsid w:val="00824B8C"/>
    <w:rsid w:val="00824FDF"/>
    <w:rsid w:val="00825125"/>
    <w:rsid w:val="008257CC"/>
    <w:rsid w:val="00825C78"/>
    <w:rsid w:val="00826156"/>
    <w:rsid w:val="00826290"/>
    <w:rsid w:val="0082692D"/>
    <w:rsid w:val="00826BA4"/>
    <w:rsid w:val="008274BF"/>
    <w:rsid w:val="00827D7D"/>
    <w:rsid w:val="0083018E"/>
    <w:rsid w:val="00830721"/>
    <w:rsid w:val="00830DC3"/>
    <w:rsid w:val="0083100A"/>
    <w:rsid w:val="00831555"/>
    <w:rsid w:val="008319F4"/>
    <w:rsid w:val="00831F52"/>
    <w:rsid w:val="00832154"/>
    <w:rsid w:val="00832256"/>
    <w:rsid w:val="00832299"/>
    <w:rsid w:val="00832DEA"/>
    <w:rsid w:val="00832F5C"/>
    <w:rsid w:val="00832FD0"/>
    <w:rsid w:val="008336A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1D38"/>
    <w:rsid w:val="00842B77"/>
    <w:rsid w:val="0084309F"/>
    <w:rsid w:val="008436CC"/>
    <w:rsid w:val="00843BF5"/>
    <w:rsid w:val="00843D9F"/>
    <w:rsid w:val="008449F9"/>
    <w:rsid w:val="00844B04"/>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1E16"/>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1EDD"/>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098"/>
    <w:rsid w:val="00876257"/>
    <w:rsid w:val="00876537"/>
    <w:rsid w:val="00876540"/>
    <w:rsid w:val="00876760"/>
    <w:rsid w:val="008778F9"/>
    <w:rsid w:val="0088090C"/>
    <w:rsid w:val="00880A29"/>
    <w:rsid w:val="00880A41"/>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CE4"/>
    <w:rsid w:val="008950FE"/>
    <w:rsid w:val="008951DB"/>
    <w:rsid w:val="008952E6"/>
    <w:rsid w:val="008953B2"/>
    <w:rsid w:val="00895865"/>
    <w:rsid w:val="00895D71"/>
    <w:rsid w:val="00896322"/>
    <w:rsid w:val="00896735"/>
    <w:rsid w:val="00896C81"/>
    <w:rsid w:val="00896C88"/>
    <w:rsid w:val="00896D83"/>
    <w:rsid w:val="008970BF"/>
    <w:rsid w:val="008975E6"/>
    <w:rsid w:val="00897848"/>
    <w:rsid w:val="00897A1B"/>
    <w:rsid w:val="00897AEC"/>
    <w:rsid w:val="00897C63"/>
    <w:rsid w:val="008A0546"/>
    <w:rsid w:val="008A060A"/>
    <w:rsid w:val="008A081E"/>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2E8"/>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5EB"/>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3FC6"/>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00D"/>
    <w:rsid w:val="008D32DF"/>
    <w:rsid w:val="008D33A8"/>
    <w:rsid w:val="008D33C1"/>
    <w:rsid w:val="008D35E9"/>
    <w:rsid w:val="008D3820"/>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C9E"/>
    <w:rsid w:val="008E0EB8"/>
    <w:rsid w:val="008E10A6"/>
    <w:rsid w:val="008E1271"/>
    <w:rsid w:val="008E1C61"/>
    <w:rsid w:val="008E1F0B"/>
    <w:rsid w:val="008E21A9"/>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656"/>
    <w:rsid w:val="008E6B63"/>
    <w:rsid w:val="008E70FB"/>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7B"/>
    <w:rsid w:val="008F7C6E"/>
    <w:rsid w:val="008F7F12"/>
    <w:rsid w:val="008F7FC7"/>
    <w:rsid w:val="00900053"/>
    <w:rsid w:val="00900148"/>
    <w:rsid w:val="00900188"/>
    <w:rsid w:val="009003A0"/>
    <w:rsid w:val="00900930"/>
    <w:rsid w:val="00900C07"/>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5EE"/>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3B4"/>
    <w:rsid w:val="0092344E"/>
    <w:rsid w:val="009235F1"/>
    <w:rsid w:val="00923608"/>
    <w:rsid w:val="0092373C"/>
    <w:rsid w:val="009238E5"/>
    <w:rsid w:val="00923D96"/>
    <w:rsid w:val="00923F12"/>
    <w:rsid w:val="009240C3"/>
    <w:rsid w:val="0092429E"/>
    <w:rsid w:val="009245AB"/>
    <w:rsid w:val="0092490A"/>
    <w:rsid w:val="00924FF8"/>
    <w:rsid w:val="0092535C"/>
    <w:rsid w:val="0092555C"/>
    <w:rsid w:val="0092583E"/>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A57"/>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C7C"/>
    <w:rsid w:val="00935F9E"/>
    <w:rsid w:val="00936436"/>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2FE5"/>
    <w:rsid w:val="00943197"/>
    <w:rsid w:val="009435F2"/>
    <w:rsid w:val="00943C23"/>
    <w:rsid w:val="00943F2C"/>
    <w:rsid w:val="009443EA"/>
    <w:rsid w:val="00944D11"/>
    <w:rsid w:val="00945180"/>
    <w:rsid w:val="009455A3"/>
    <w:rsid w:val="0094590C"/>
    <w:rsid w:val="009459DF"/>
    <w:rsid w:val="00945F4D"/>
    <w:rsid w:val="00946355"/>
    <w:rsid w:val="00946684"/>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2C8D"/>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F60"/>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369"/>
    <w:rsid w:val="009758AD"/>
    <w:rsid w:val="00975D6A"/>
    <w:rsid w:val="00975E48"/>
    <w:rsid w:val="00976257"/>
    <w:rsid w:val="009768DE"/>
    <w:rsid w:val="00976E0D"/>
    <w:rsid w:val="00976F54"/>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BE3"/>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22E"/>
    <w:rsid w:val="009A3A86"/>
    <w:rsid w:val="009A3CAC"/>
    <w:rsid w:val="009A3E27"/>
    <w:rsid w:val="009A4869"/>
    <w:rsid w:val="009A4A12"/>
    <w:rsid w:val="009A4A88"/>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E7A"/>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BB"/>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57"/>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421"/>
    <w:rsid w:val="009D4042"/>
    <w:rsid w:val="009D4308"/>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252"/>
    <w:rsid w:val="009E058F"/>
    <w:rsid w:val="009E07C6"/>
    <w:rsid w:val="009E0A9E"/>
    <w:rsid w:val="009E19A2"/>
    <w:rsid w:val="009E1C0B"/>
    <w:rsid w:val="009E1EC2"/>
    <w:rsid w:val="009E2671"/>
    <w:rsid w:val="009E2807"/>
    <w:rsid w:val="009E2974"/>
    <w:rsid w:val="009E2D34"/>
    <w:rsid w:val="009E2EE5"/>
    <w:rsid w:val="009E3857"/>
    <w:rsid w:val="009E3AFD"/>
    <w:rsid w:val="009E3CDD"/>
    <w:rsid w:val="009E3D2F"/>
    <w:rsid w:val="009E4B16"/>
    <w:rsid w:val="009E55DA"/>
    <w:rsid w:val="009E563F"/>
    <w:rsid w:val="009E56EE"/>
    <w:rsid w:val="009E5C60"/>
    <w:rsid w:val="009E5F05"/>
    <w:rsid w:val="009E64DB"/>
    <w:rsid w:val="009E6794"/>
    <w:rsid w:val="009E6A31"/>
    <w:rsid w:val="009E7010"/>
    <w:rsid w:val="009E7147"/>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36"/>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2D8E"/>
    <w:rsid w:val="00A0323D"/>
    <w:rsid w:val="00A0362E"/>
    <w:rsid w:val="00A03882"/>
    <w:rsid w:val="00A03A22"/>
    <w:rsid w:val="00A04616"/>
    <w:rsid w:val="00A04634"/>
    <w:rsid w:val="00A0498A"/>
    <w:rsid w:val="00A04DE8"/>
    <w:rsid w:val="00A04E7E"/>
    <w:rsid w:val="00A0536E"/>
    <w:rsid w:val="00A0556D"/>
    <w:rsid w:val="00A05D26"/>
    <w:rsid w:val="00A06119"/>
    <w:rsid w:val="00A06B81"/>
    <w:rsid w:val="00A07278"/>
    <w:rsid w:val="00A07359"/>
    <w:rsid w:val="00A07677"/>
    <w:rsid w:val="00A07896"/>
    <w:rsid w:val="00A079A9"/>
    <w:rsid w:val="00A07A48"/>
    <w:rsid w:val="00A07BB2"/>
    <w:rsid w:val="00A07C4D"/>
    <w:rsid w:val="00A07E0E"/>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321"/>
    <w:rsid w:val="00A1566A"/>
    <w:rsid w:val="00A1601C"/>
    <w:rsid w:val="00A16471"/>
    <w:rsid w:val="00A165BF"/>
    <w:rsid w:val="00A172E8"/>
    <w:rsid w:val="00A179FF"/>
    <w:rsid w:val="00A206C8"/>
    <w:rsid w:val="00A20704"/>
    <w:rsid w:val="00A207C1"/>
    <w:rsid w:val="00A20BDB"/>
    <w:rsid w:val="00A2142A"/>
    <w:rsid w:val="00A21A36"/>
    <w:rsid w:val="00A21C31"/>
    <w:rsid w:val="00A21C87"/>
    <w:rsid w:val="00A226EC"/>
    <w:rsid w:val="00A22909"/>
    <w:rsid w:val="00A2291B"/>
    <w:rsid w:val="00A22930"/>
    <w:rsid w:val="00A229AD"/>
    <w:rsid w:val="00A22DF7"/>
    <w:rsid w:val="00A23859"/>
    <w:rsid w:val="00A2402C"/>
    <w:rsid w:val="00A242C3"/>
    <w:rsid w:val="00A24922"/>
    <w:rsid w:val="00A24B21"/>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2ED7"/>
    <w:rsid w:val="00A33172"/>
    <w:rsid w:val="00A3365D"/>
    <w:rsid w:val="00A339D8"/>
    <w:rsid w:val="00A339F6"/>
    <w:rsid w:val="00A33A25"/>
    <w:rsid w:val="00A33E18"/>
    <w:rsid w:val="00A342FD"/>
    <w:rsid w:val="00A3432B"/>
    <w:rsid w:val="00A346BA"/>
    <w:rsid w:val="00A3488D"/>
    <w:rsid w:val="00A34BDE"/>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DED"/>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8A"/>
    <w:rsid w:val="00A50AAE"/>
    <w:rsid w:val="00A50DEC"/>
    <w:rsid w:val="00A50E88"/>
    <w:rsid w:val="00A51AD7"/>
    <w:rsid w:val="00A5237B"/>
    <w:rsid w:val="00A530B5"/>
    <w:rsid w:val="00A5389A"/>
    <w:rsid w:val="00A538E9"/>
    <w:rsid w:val="00A53F55"/>
    <w:rsid w:val="00A5417B"/>
    <w:rsid w:val="00A54599"/>
    <w:rsid w:val="00A5476D"/>
    <w:rsid w:val="00A549E2"/>
    <w:rsid w:val="00A54B82"/>
    <w:rsid w:val="00A54C0D"/>
    <w:rsid w:val="00A54E42"/>
    <w:rsid w:val="00A5565B"/>
    <w:rsid w:val="00A55697"/>
    <w:rsid w:val="00A55CFE"/>
    <w:rsid w:val="00A55EF0"/>
    <w:rsid w:val="00A561DD"/>
    <w:rsid w:val="00A5660E"/>
    <w:rsid w:val="00A5684D"/>
    <w:rsid w:val="00A5697F"/>
    <w:rsid w:val="00A569D4"/>
    <w:rsid w:val="00A570E0"/>
    <w:rsid w:val="00A5729D"/>
    <w:rsid w:val="00A576CE"/>
    <w:rsid w:val="00A579CC"/>
    <w:rsid w:val="00A57F1A"/>
    <w:rsid w:val="00A6000A"/>
    <w:rsid w:val="00A60163"/>
    <w:rsid w:val="00A6038D"/>
    <w:rsid w:val="00A60AB8"/>
    <w:rsid w:val="00A60BF4"/>
    <w:rsid w:val="00A60C0D"/>
    <w:rsid w:val="00A60CF0"/>
    <w:rsid w:val="00A61429"/>
    <w:rsid w:val="00A61514"/>
    <w:rsid w:val="00A6164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08F"/>
    <w:rsid w:val="00A7075B"/>
    <w:rsid w:val="00A70C02"/>
    <w:rsid w:val="00A70C67"/>
    <w:rsid w:val="00A70FED"/>
    <w:rsid w:val="00A711F3"/>
    <w:rsid w:val="00A71A89"/>
    <w:rsid w:val="00A71CE6"/>
    <w:rsid w:val="00A71D23"/>
    <w:rsid w:val="00A71DBC"/>
    <w:rsid w:val="00A71DD9"/>
    <w:rsid w:val="00A7241B"/>
    <w:rsid w:val="00A72434"/>
    <w:rsid w:val="00A72607"/>
    <w:rsid w:val="00A72A2D"/>
    <w:rsid w:val="00A7308C"/>
    <w:rsid w:val="00A7333A"/>
    <w:rsid w:val="00A73689"/>
    <w:rsid w:val="00A73B56"/>
    <w:rsid w:val="00A73D0D"/>
    <w:rsid w:val="00A74A92"/>
    <w:rsid w:val="00A75CC1"/>
    <w:rsid w:val="00A75E88"/>
    <w:rsid w:val="00A7664A"/>
    <w:rsid w:val="00A7682C"/>
    <w:rsid w:val="00A76966"/>
    <w:rsid w:val="00A76AA9"/>
    <w:rsid w:val="00A76AF7"/>
    <w:rsid w:val="00A8056E"/>
    <w:rsid w:val="00A80C74"/>
    <w:rsid w:val="00A81833"/>
    <w:rsid w:val="00A819D1"/>
    <w:rsid w:val="00A81B29"/>
    <w:rsid w:val="00A81C28"/>
    <w:rsid w:val="00A81D3D"/>
    <w:rsid w:val="00A81E8D"/>
    <w:rsid w:val="00A824CF"/>
    <w:rsid w:val="00A82860"/>
    <w:rsid w:val="00A82D58"/>
    <w:rsid w:val="00A8307C"/>
    <w:rsid w:val="00A8336E"/>
    <w:rsid w:val="00A83655"/>
    <w:rsid w:val="00A8395D"/>
    <w:rsid w:val="00A8399D"/>
    <w:rsid w:val="00A83B1B"/>
    <w:rsid w:val="00A83DF6"/>
    <w:rsid w:val="00A83E3D"/>
    <w:rsid w:val="00A84411"/>
    <w:rsid w:val="00A8443A"/>
    <w:rsid w:val="00A8454D"/>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1E5"/>
    <w:rsid w:val="00A97713"/>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1D"/>
    <w:rsid w:val="00AA7F3C"/>
    <w:rsid w:val="00AB01C1"/>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08"/>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463"/>
    <w:rsid w:val="00AC3E0A"/>
    <w:rsid w:val="00AC4903"/>
    <w:rsid w:val="00AC5122"/>
    <w:rsid w:val="00AC5243"/>
    <w:rsid w:val="00AC5548"/>
    <w:rsid w:val="00AC5BB9"/>
    <w:rsid w:val="00AC63D7"/>
    <w:rsid w:val="00AC66CB"/>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91F"/>
    <w:rsid w:val="00AD5A15"/>
    <w:rsid w:val="00AD5BEB"/>
    <w:rsid w:val="00AD60F6"/>
    <w:rsid w:val="00AD6A9C"/>
    <w:rsid w:val="00AD71D5"/>
    <w:rsid w:val="00AD72EB"/>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117"/>
    <w:rsid w:val="00AE465C"/>
    <w:rsid w:val="00AE4720"/>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0838"/>
    <w:rsid w:val="00AF1258"/>
    <w:rsid w:val="00AF14D7"/>
    <w:rsid w:val="00AF16B0"/>
    <w:rsid w:val="00AF1737"/>
    <w:rsid w:val="00AF1B79"/>
    <w:rsid w:val="00AF1C11"/>
    <w:rsid w:val="00AF2514"/>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48B"/>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F9F"/>
    <w:rsid w:val="00B07050"/>
    <w:rsid w:val="00B07113"/>
    <w:rsid w:val="00B07149"/>
    <w:rsid w:val="00B07704"/>
    <w:rsid w:val="00B07DAD"/>
    <w:rsid w:val="00B07EFB"/>
    <w:rsid w:val="00B10558"/>
    <w:rsid w:val="00B1109C"/>
    <w:rsid w:val="00B114A0"/>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38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5E71"/>
    <w:rsid w:val="00B36664"/>
    <w:rsid w:val="00B36FB5"/>
    <w:rsid w:val="00B374D3"/>
    <w:rsid w:val="00B378CF"/>
    <w:rsid w:val="00B37A60"/>
    <w:rsid w:val="00B37B41"/>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000"/>
    <w:rsid w:val="00B505EB"/>
    <w:rsid w:val="00B50B58"/>
    <w:rsid w:val="00B50EB7"/>
    <w:rsid w:val="00B50F4A"/>
    <w:rsid w:val="00B511CE"/>
    <w:rsid w:val="00B514B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5F71"/>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66F"/>
    <w:rsid w:val="00B80910"/>
    <w:rsid w:val="00B809F8"/>
    <w:rsid w:val="00B80B20"/>
    <w:rsid w:val="00B818F4"/>
    <w:rsid w:val="00B81934"/>
    <w:rsid w:val="00B81B9A"/>
    <w:rsid w:val="00B81BC9"/>
    <w:rsid w:val="00B81D54"/>
    <w:rsid w:val="00B81E52"/>
    <w:rsid w:val="00B8222F"/>
    <w:rsid w:val="00B82255"/>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1"/>
    <w:rsid w:val="00B86932"/>
    <w:rsid w:val="00B86A3D"/>
    <w:rsid w:val="00B86BF9"/>
    <w:rsid w:val="00B87423"/>
    <w:rsid w:val="00B874B0"/>
    <w:rsid w:val="00B875C7"/>
    <w:rsid w:val="00B87990"/>
    <w:rsid w:val="00B87CC3"/>
    <w:rsid w:val="00B903A5"/>
    <w:rsid w:val="00B9050D"/>
    <w:rsid w:val="00B905C1"/>
    <w:rsid w:val="00B90D10"/>
    <w:rsid w:val="00B90FE5"/>
    <w:rsid w:val="00B919AD"/>
    <w:rsid w:val="00B91A2B"/>
    <w:rsid w:val="00B91DE3"/>
    <w:rsid w:val="00B925DF"/>
    <w:rsid w:val="00B9290A"/>
    <w:rsid w:val="00B92E6E"/>
    <w:rsid w:val="00B92EE1"/>
    <w:rsid w:val="00B93204"/>
    <w:rsid w:val="00B93261"/>
    <w:rsid w:val="00B93A67"/>
    <w:rsid w:val="00B93BFD"/>
    <w:rsid w:val="00B93F86"/>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C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5DEF"/>
    <w:rsid w:val="00BA6553"/>
    <w:rsid w:val="00BA66E4"/>
    <w:rsid w:val="00BA6CA0"/>
    <w:rsid w:val="00BA6E34"/>
    <w:rsid w:val="00BA6EF6"/>
    <w:rsid w:val="00BA7241"/>
    <w:rsid w:val="00BA734F"/>
    <w:rsid w:val="00BA7773"/>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44D"/>
    <w:rsid w:val="00BB4D92"/>
    <w:rsid w:val="00BB4FE3"/>
    <w:rsid w:val="00BB51DE"/>
    <w:rsid w:val="00BB531B"/>
    <w:rsid w:val="00BB55BB"/>
    <w:rsid w:val="00BB5FCB"/>
    <w:rsid w:val="00BB604B"/>
    <w:rsid w:val="00BB62E9"/>
    <w:rsid w:val="00BB6A7D"/>
    <w:rsid w:val="00BB6DFC"/>
    <w:rsid w:val="00BB70DA"/>
    <w:rsid w:val="00BB7201"/>
    <w:rsid w:val="00BB798A"/>
    <w:rsid w:val="00BB7BF3"/>
    <w:rsid w:val="00BC00EC"/>
    <w:rsid w:val="00BC0248"/>
    <w:rsid w:val="00BC0313"/>
    <w:rsid w:val="00BC04A7"/>
    <w:rsid w:val="00BC08C5"/>
    <w:rsid w:val="00BC12FB"/>
    <w:rsid w:val="00BC1A96"/>
    <w:rsid w:val="00BC1C3C"/>
    <w:rsid w:val="00BC1D12"/>
    <w:rsid w:val="00BC2154"/>
    <w:rsid w:val="00BC228A"/>
    <w:rsid w:val="00BC2C70"/>
    <w:rsid w:val="00BC307F"/>
    <w:rsid w:val="00BC3159"/>
    <w:rsid w:val="00BC3257"/>
    <w:rsid w:val="00BC398E"/>
    <w:rsid w:val="00BC39DB"/>
    <w:rsid w:val="00BC3A32"/>
    <w:rsid w:val="00BC4020"/>
    <w:rsid w:val="00BC410E"/>
    <w:rsid w:val="00BC46EF"/>
    <w:rsid w:val="00BC4740"/>
    <w:rsid w:val="00BC4876"/>
    <w:rsid w:val="00BC48A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AA4"/>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FF"/>
    <w:rsid w:val="00BE3ECB"/>
    <w:rsid w:val="00BE400E"/>
    <w:rsid w:val="00BE419C"/>
    <w:rsid w:val="00BE4798"/>
    <w:rsid w:val="00BE4B20"/>
    <w:rsid w:val="00BE4DE1"/>
    <w:rsid w:val="00BE51E1"/>
    <w:rsid w:val="00BE59BE"/>
    <w:rsid w:val="00BE5FC4"/>
    <w:rsid w:val="00BE61C8"/>
    <w:rsid w:val="00BE6586"/>
    <w:rsid w:val="00BE6992"/>
    <w:rsid w:val="00BE6C0A"/>
    <w:rsid w:val="00BE6CF2"/>
    <w:rsid w:val="00BE76DD"/>
    <w:rsid w:val="00BE79FB"/>
    <w:rsid w:val="00BE7B63"/>
    <w:rsid w:val="00BE7C4D"/>
    <w:rsid w:val="00BE7F6A"/>
    <w:rsid w:val="00BF0274"/>
    <w:rsid w:val="00BF02A6"/>
    <w:rsid w:val="00BF08C4"/>
    <w:rsid w:val="00BF0BAF"/>
    <w:rsid w:val="00BF0BDD"/>
    <w:rsid w:val="00BF0C4E"/>
    <w:rsid w:val="00BF0F9D"/>
    <w:rsid w:val="00BF1116"/>
    <w:rsid w:val="00BF1323"/>
    <w:rsid w:val="00BF1498"/>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587"/>
    <w:rsid w:val="00BF5EAE"/>
    <w:rsid w:val="00BF60E2"/>
    <w:rsid w:val="00BF616A"/>
    <w:rsid w:val="00BF66A8"/>
    <w:rsid w:val="00BF7117"/>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020"/>
    <w:rsid w:val="00C15137"/>
    <w:rsid w:val="00C159AC"/>
    <w:rsid w:val="00C169AF"/>
    <w:rsid w:val="00C16C30"/>
    <w:rsid w:val="00C16E7C"/>
    <w:rsid w:val="00C17191"/>
    <w:rsid w:val="00C172C6"/>
    <w:rsid w:val="00C174B6"/>
    <w:rsid w:val="00C1778E"/>
    <w:rsid w:val="00C17DB4"/>
    <w:rsid w:val="00C17F7F"/>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5D4"/>
    <w:rsid w:val="00C24E78"/>
    <w:rsid w:val="00C25503"/>
    <w:rsid w:val="00C255A5"/>
    <w:rsid w:val="00C2584B"/>
    <w:rsid w:val="00C25942"/>
    <w:rsid w:val="00C25DD9"/>
    <w:rsid w:val="00C25EE3"/>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AF9"/>
    <w:rsid w:val="00C36BF5"/>
    <w:rsid w:val="00C36D84"/>
    <w:rsid w:val="00C36DBC"/>
    <w:rsid w:val="00C3705B"/>
    <w:rsid w:val="00C37259"/>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928"/>
    <w:rsid w:val="00C42984"/>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CF0"/>
    <w:rsid w:val="00C54D71"/>
    <w:rsid w:val="00C555FC"/>
    <w:rsid w:val="00C557A9"/>
    <w:rsid w:val="00C563F5"/>
    <w:rsid w:val="00C566AF"/>
    <w:rsid w:val="00C56D58"/>
    <w:rsid w:val="00C570F7"/>
    <w:rsid w:val="00C575E3"/>
    <w:rsid w:val="00C57BC9"/>
    <w:rsid w:val="00C57CB2"/>
    <w:rsid w:val="00C57D8E"/>
    <w:rsid w:val="00C57F54"/>
    <w:rsid w:val="00C60353"/>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3CD0"/>
    <w:rsid w:val="00C94235"/>
    <w:rsid w:val="00C944FA"/>
    <w:rsid w:val="00C94509"/>
    <w:rsid w:val="00C948EA"/>
    <w:rsid w:val="00C9560D"/>
    <w:rsid w:val="00C95854"/>
    <w:rsid w:val="00C95D41"/>
    <w:rsid w:val="00C95E77"/>
    <w:rsid w:val="00C95EFF"/>
    <w:rsid w:val="00C96106"/>
    <w:rsid w:val="00C96289"/>
    <w:rsid w:val="00C9659C"/>
    <w:rsid w:val="00C968C0"/>
    <w:rsid w:val="00C96B73"/>
    <w:rsid w:val="00C96E61"/>
    <w:rsid w:val="00C96E6F"/>
    <w:rsid w:val="00C972F9"/>
    <w:rsid w:val="00C973A4"/>
    <w:rsid w:val="00C973C1"/>
    <w:rsid w:val="00C97872"/>
    <w:rsid w:val="00C978D0"/>
    <w:rsid w:val="00C97904"/>
    <w:rsid w:val="00C9794E"/>
    <w:rsid w:val="00C97B02"/>
    <w:rsid w:val="00CA02A1"/>
    <w:rsid w:val="00CA0532"/>
    <w:rsid w:val="00CA0B09"/>
    <w:rsid w:val="00CA0BA2"/>
    <w:rsid w:val="00CA133C"/>
    <w:rsid w:val="00CA1564"/>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A9D"/>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DBB"/>
    <w:rsid w:val="00CD0F5D"/>
    <w:rsid w:val="00CD196B"/>
    <w:rsid w:val="00CD1C0B"/>
    <w:rsid w:val="00CD2225"/>
    <w:rsid w:val="00CD2336"/>
    <w:rsid w:val="00CD2396"/>
    <w:rsid w:val="00CD239A"/>
    <w:rsid w:val="00CD3548"/>
    <w:rsid w:val="00CD368D"/>
    <w:rsid w:val="00CD3AE3"/>
    <w:rsid w:val="00CD3F17"/>
    <w:rsid w:val="00CD411C"/>
    <w:rsid w:val="00CD43D0"/>
    <w:rsid w:val="00CD441B"/>
    <w:rsid w:val="00CD442B"/>
    <w:rsid w:val="00CD4A58"/>
    <w:rsid w:val="00CD4DF0"/>
    <w:rsid w:val="00CD5512"/>
    <w:rsid w:val="00CD578F"/>
    <w:rsid w:val="00CD6E3D"/>
    <w:rsid w:val="00CD71AB"/>
    <w:rsid w:val="00CD746A"/>
    <w:rsid w:val="00CD77F2"/>
    <w:rsid w:val="00CD7D5D"/>
    <w:rsid w:val="00CE0109"/>
    <w:rsid w:val="00CE0A18"/>
    <w:rsid w:val="00CE0C0D"/>
    <w:rsid w:val="00CE1377"/>
    <w:rsid w:val="00CE198D"/>
    <w:rsid w:val="00CE1A12"/>
    <w:rsid w:val="00CE1CCB"/>
    <w:rsid w:val="00CE1DF4"/>
    <w:rsid w:val="00CE1F89"/>
    <w:rsid w:val="00CE1FC5"/>
    <w:rsid w:val="00CE266A"/>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98"/>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A92"/>
    <w:rsid w:val="00CF2EB4"/>
    <w:rsid w:val="00CF353B"/>
    <w:rsid w:val="00CF3789"/>
    <w:rsid w:val="00CF4247"/>
    <w:rsid w:val="00CF44CE"/>
    <w:rsid w:val="00CF4AA6"/>
    <w:rsid w:val="00CF4C4F"/>
    <w:rsid w:val="00CF4ED7"/>
    <w:rsid w:val="00CF5263"/>
    <w:rsid w:val="00CF5EAC"/>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6DB2"/>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4AD"/>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0DFC"/>
    <w:rsid w:val="00D318AE"/>
    <w:rsid w:val="00D319AD"/>
    <w:rsid w:val="00D31A02"/>
    <w:rsid w:val="00D31A68"/>
    <w:rsid w:val="00D31C2D"/>
    <w:rsid w:val="00D3201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5E9"/>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991"/>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B5"/>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5BA"/>
    <w:rsid w:val="00D6168A"/>
    <w:rsid w:val="00D616A5"/>
    <w:rsid w:val="00D61FF0"/>
    <w:rsid w:val="00D6211D"/>
    <w:rsid w:val="00D626CD"/>
    <w:rsid w:val="00D6299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E2"/>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81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171"/>
    <w:rsid w:val="00D97635"/>
    <w:rsid w:val="00D9771A"/>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735"/>
    <w:rsid w:val="00DA2C66"/>
    <w:rsid w:val="00DA2D4F"/>
    <w:rsid w:val="00DA2D71"/>
    <w:rsid w:val="00DA2ED7"/>
    <w:rsid w:val="00DA3480"/>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1E4"/>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D6"/>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3F08"/>
    <w:rsid w:val="00DC4157"/>
    <w:rsid w:val="00DC41A4"/>
    <w:rsid w:val="00DC44A2"/>
    <w:rsid w:val="00DC4866"/>
    <w:rsid w:val="00DC4B2B"/>
    <w:rsid w:val="00DC5672"/>
    <w:rsid w:val="00DC584C"/>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BD9"/>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EA1"/>
    <w:rsid w:val="00DE3FD6"/>
    <w:rsid w:val="00DE4451"/>
    <w:rsid w:val="00DE4C02"/>
    <w:rsid w:val="00DE52E3"/>
    <w:rsid w:val="00DE5343"/>
    <w:rsid w:val="00DE68E1"/>
    <w:rsid w:val="00DE6A3B"/>
    <w:rsid w:val="00DE6CBC"/>
    <w:rsid w:val="00DE6EAA"/>
    <w:rsid w:val="00DE70EA"/>
    <w:rsid w:val="00DE7ADD"/>
    <w:rsid w:val="00DE7C00"/>
    <w:rsid w:val="00DF03E9"/>
    <w:rsid w:val="00DF03ED"/>
    <w:rsid w:val="00DF04EE"/>
    <w:rsid w:val="00DF0BF4"/>
    <w:rsid w:val="00DF0C51"/>
    <w:rsid w:val="00DF179D"/>
    <w:rsid w:val="00DF1843"/>
    <w:rsid w:val="00DF1BBB"/>
    <w:rsid w:val="00DF1E9C"/>
    <w:rsid w:val="00DF20DB"/>
    <w:rsid w:val="00DF2868"/>
    <w:rsid w:val="00DF36C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3B0"/>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9E"/>
    <w:rsid w:val="00E064B4"/>
    <w:rsid w:val="00E066A1"/>
    <w:rsid w:val="00E0671B"/>
    <w:rsid w:val="00E06900"/>
    <w:rsid w:val="00E070C5"/>
    <w:rsid w:val="00E07255"/>
    <w:rsid w:val="00E0728F"/>
    <w:rsid w:val="00E073F1"/>
    <w:rsid w:val="00E0755C"/>
    <w:rsid w:val="00E075C8"/>
    <w:rsid w:val="00E077E1"/>
    <w:rsid w:val="00E07877"/>
    <w:rsid w:val="00E07C85"/>
    <w:rsid w:val="00E07EA3"/>
    <w:rsid w:val="00E07F4D"/>
    <w:rsid w:val="00E11654"/>
    <w:rsid w:val="00E125BD"/>
    <w:rsid w:val="00E12CBA"/>
    <w:rsid w:val="00E13A42"/>
    <w:rsid w:val="00E14028"/>
    <w:rsid w:val="00E14A7E"/>
    <w:rsid w:val="00E14BFA"/>
    <w:rsid w:val="00E1504F"/>
    <w:rsid w:val="00E151E1"/>
    <w:rsid w:val="00E153A6"/>
    <w:rsid w:val="00E15CC0"/>
    <w:rsid w:val="00E163D4"/>
    <w:rsid w:val="00E16DBC"/>
    <w:rsid w:val="00E16E55"/>
    <w:rsid w:val="00E17619"/>
    <w:rsid w:val="00E17752"/>
    <w:rsid w:val="00E17805"/>
    <w:rsid w:val="00E201B1"/>
    <w:rsid w:val="00E202CC"/>
    <w:rsid w:val="00E20F79"/>
    <w:rsid w:val="00E210C4"/>
    <w:rsid w:val="00E21144"/>
    <w:rsid w:val="00E21278"/>
    <w:rsid w:val="00E212E4"/>
    <w:rsid w:val="00E214AF"/>
    <w:rsid w:val="00E2166F"/>
    <w:rsid w:val="00E21EE9"/>
    <w:rsid w:val="00E2233B"/>
    <w:rsid w:val="00E2272C"/>
    <w:rsid w:val="00E22911"/>
    <w:rsid w:val="00E22CCD"/>
    <w:rsid w:val="00E22F07"/>
    <w:rsid w:val="00E2303E"/>
    <w:rsid w:val="00E23154"/>
    <w:rsid w:val="00E233BE"/>
    <w:rsid w:val="00E23455"/>
    <w:rsid w:val="00E237A9"/>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17B"/>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3C5"/>
    <w:rsid w:val="00E429ED"/>
    <w:rsid w:val="00E435B1"/>
    <w:rsid w:val="00E436B8"/>
    <w:rsid w:val="00E43DEF"/>
    <w:rsid w:val="00E43F37"/>
    <w:rsid w:val="00E4445D"/>
    <w:rsid w:val="00E44593"/>
    <w:rsid w:val="00E44B67"/>
    <w:rsid w:val="00E450ED"/>
    <w:rsid w:val="00E45289"/>
    <w:rsid w:val="00E45403"/>
    <w:rsid w:val="00E4556C"/>
    <w:rsid w:val="00E45815"/>
    <w:rsid w:val="00E459CE"/>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AA"/>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771"/>
    <w:rsid w:val="00E5680D"/>
    <w:rsid w:val="00E56DD6"/>
    <w:rsid w:val="00E571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6EE"/>
    <w:rsid w:val="00E67A2A"/>
    <w:rsid w:val="00E67A56"/>
    <w:rsid w:val="00E67B81"/>
    <w:rsid w:val="00E67E23"/>
    <w:rsid w:val="00E70016"/>
    <w:rsid w:val="00E7043B"/>
    <w:rsid w:val="00E70BC7"/>
    <w:rsid w:val="00E70F9A"/>
    <w:rsid w:val="00E70FBC"/>
    <w:rsid w:val="00E71391"/>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D04"/>
    <w:rsid w:val="00E77296"/>
    <w:rsid w:val="00E77571"/>
    <w:rsid w:val="00E77690"/>
    <w:rsid w:val="00E77848"/>
    <w:rsid w:val="00E80514"/>
    <w:rsid w:val="00E80A4B"/>
    <w:rsid w:val="00E80E5B"/>
    <w:rsid w:val="00E812BF"/>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BE7"/>
    <w:rsid w:val="00E93C5B"/>
    <w:rsid w:val="00E9431E"/>
    <w:rsid w:val="00E94557"/>
    <w:rsid w:val="00E947A6"/>
    <w:rsid w:val="00E94BFA"/>
    <w:rsid w:val="00E94E49"/>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9A"/>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049"/>
    <w:rsid w:val="00EB6A0D"/>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3DA"/>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D95"/>
    <w:rsid w:val="00EF0348"/>
    <w:rsid w:val="00EF04F2"/>
    <w:rsid w:val="00EF06F1"/>
    <w:rsid w:val="00EF0A34"/>
    <w:rsid w:val="00EF0DB6"/>
    <w:rsid w:val="00EF0E00"/>
    <w:rsid w:val="00EF0EEB"/>
    <w:rsid w:val="00EF1543"/>
    <w:rsid w:val="00EF1F9C"/>
    <w:rsid w:val="00EF20F4"/>
    <w:rsid w:val="00EF2E01"/>
    <w:rsid w:val="00EF30A3"/>
    <w:rsid w:val="00EF3107"/>
    <w:rsid w:val="00EF3560"/>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C5"/>
    <w:rsid w:val="00F0102B"/>
    <w:rsid w:val="00F0169A"/>
    <w:rsid w:val="00F0172B"/>
    <w:rsid w:val="00F01B42"/>
    <w:rsid w:val="00F021A0"/>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2F00"/>
    <w:rsid w:val="00F133A1"/>
    <w:rsid w:val="00F138DB"/>
    <w:rsid w:val="00F13DA4"/>
    <w:rsid w:val="00F13ECD"/>
    <w:rsid w:val="00F140B0"/>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A5"/>
    <w:rsid w:val="00F16A9F"/>
    <w:rsid w:val="00F1797E"/>
    <w:rsid w:val="00F17A45"/>
    <w:rsid w:val="00F17DC2"/>
    <w:rsid w:val="00F17EAE"/>
    <w:rsid w:val="00F17F50"/>
    <w:rsid w:val="00F20A3E"/>
    <w:rsid w:val="00F20DFF"/>
    <w:rsid w:val="00F218D4"/>
    <w:rsid w:val="00F21B8A"/>
    <w:rsid w:val="00F21D85"/>
    <w:rsid w:val="00F21EEC"/>
    <w:rsid w:val="00F2250A"/>
    <w:rsid w:val="00F2299F"/>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B44"/>
    <w:rsid w:val="00F32F56"/>
    <w:rsid w:val="00F3347D"/>
    <w:rsid w:val="00F335B4"/>
    <w:rsid w:val="00F336DE"/>
    <w:rsid w:val="00F33D4F"/>
    <w:rsid w:val="00F33EDB"/>
    <w:rsid w:val="00F33FA8"/>
    <w:rsid w:val="00F346A0"/>
    <w:rsid w:val="00F34805"/>
    <w:rsid w:val="00F34BB7"/>
    <w:rsid w:val="00F34CD6"/>
    <w:rsid w:val="00F34F1E"/>
    <w:rsid w:val="00F35040"/>
    <w:rsid w:val="00F35873"/>
    <w:rsid w:val="00F35920"/>
    <w:rsid w:val="00F364C3"/>
    <w:rsid w:val="00F366A5"/>
    <w:rsid w:val="00F36C5F"/>
    <w:rsid w:val="00F36E8C"/>
    <w:rsid w:val="00F37259"/>
    <w:rsid w:val="00F37552"/>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383"/>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6EB1"/>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4E"/>
    <w:rsid w:val="00F6783E"/>
    <w:rsid w:val="00F67D5C"/>
    <w:rsid w:val="00F7033F"/>
    <w:rsid w:val="00F7099A"/>
    <w:rsid w:val="00F70BDF"/>
    <w:rsid w:val="00F70C5F"/>
    <w:rsid w:val="00F70CB6"/>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643"/>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77F55"/>
    <w:rsid w:val="00F80039"/>
    <w:rsid w:val="00F80399"/>
    <w:rsid w:val="00F807E7"/>
    <w:rsid w:val="00F80A04"/>
    <w:rsid w:val="00F80EB3"/>
    <w:rsid w:val="00F812C8"/>
    <w:rsid w:val="00F8132D"/>
    <w:rsid w:val="00F814A5"/>
    <w:rsid w:val="00F8173F"/>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98"/>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1FEC"/>
    <w:rsid w:val="00F9221F"/>
    <w:rsid w:val="00F922F7"/>
    <w:rsid w:val="00F931BD"/>
    <w:rsid w:val="00F931C7"/>
    <w:rsid w:val="00F932DE"/>
    <w:rsid w:val="00F93559"/>
    <w:rsid w:val="00F935B2"/>
    <w:rsid w:val="00F937DF"/>
    <w:rsid w:val="00F93D61"/>
    <w:rsid w:val="00F93D72"/>
    <w:rsid w:val="00F93E65"/>
    <w:rsid w:val="00F93F4B"/>
    <w:rsid w:val="00F94070"/>
    <w:rsid w:val="00F94814"/>
    <w:rsid w:val="00F94890"/>
    <w:rsid w:val="00F950B5"/>
    <w:rsid w:val="00F9513F"/>
    <w:rsid w:val="00F95F80"/>
    <w:rsid w:val="00F95F8B"/>
    <w:rsid w:val="00F9644B"/>
    <w:rsid w:val="00F976B4"/>
    <w:rsid w:val="00F97908"/>
    <w:rsid w:val="00F97B43"/>
    <w:rsid w:val="00F97E78"/>
    <w:rsid w:val="00FA055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18BB"/>
    <w:rsid w:val="00FB2537"/>
    <w:rsid w:val="00FB2AB5"/>
    <w:rsid w:val="00FB2F89"/>
    <w:rsid w:val="00FB33DC"/>
    <w:rsid w:val="00FB36FB"/>
    <w:rsid w:val="00FB3B2B"/>
    <w:rsid w:val="00FB4338"/>
    <w:rsid w:val="00FB46F8"/>
    <w:rsid w:val="00FB477E"/>
    <w:rsid w:val="00FB4C9C"/>
    <w:rsid w:val="00FB4E66"/>
    <w:rsid w:val="00FB56D6"/>
    <w:rsid w:val="00FB5D6D"/>
    <w:rsid w:val="00FB6165"/>
    <w:rsid w:val="00FB61F8"/>
    <w:rsid w:val="00FB62B4"/>
    <w:rsid w:val="00FB64D6"/>
    <w:rsid w:val="00FB696D"/>
    <w:rsid w:val="00FB7BB2"/>
    <w:rsid w:val="00FB7E55"/>
    <w:rsid w:val="00FB7F75"/>
    <w:rsid w:val="00FC0077"/>
    <w:rsid w:val="00FC0150"/>
    <w:rsid w:val="00FC03AB"/>
    <w:rsid w:val="00FC0BED"/>
    <w:rsid w:val="00FC0F3B"/>
    <w:rsid w:val="00FC1199"/>
    <w:rsid w:val="00FC1F11"/>
    <w:rsid w:val="00FC289C"/>
    <w:rsid w:val="00FC29F5"/>
    <w:rsid w:val="00FC2A5E"/>
    <w:rsid w:val="00FC2C46"/>
    <w:rsid w:val="00FC30B5"/>
    <w:rsid w:val="00FC33C6"/>
    <w:rsid w:val="00FC3C97"/>
    <w:rsid w:val="00FC3F09"/>
    <w:rsid w:val="00FC46AA"/>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CE5"/>
    <w:rsid w:val="00FE3D62"/>
    <w:rsid w:val="00FE3E00"/>
    <w:rsid w:val="00FE45D0"/>
    <w:rsid w:val="00FE4B1A"/>
    <w:rsid w:val="00FE4B34"/>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114"/>
    <w:rsid w:val="00FF04F3"/>
    <w:rsid w:val="00FF1225"/>
    <w:rsid w:val="00FF126D"/>
    <w:rsid w:val="00FF131B"/>
    <w:rsid w:val="00FF1898"/>
    <w:rsid w:val="00FF1B0A"/>
    <w:rsid w:val="00FF2310"/>
    <w:rsid w:val="00FF26A5"/>
    <w:rsid w:val="00FF29E7"/>
    <w:rsid w:val="00FF2E73"/>
    <w:rsid w:val="00FF3538"/>
    <w:rsid w:val="00FF389D"/>
    <w:rsid w:val="00FF3918"/>
    <w:rsid w:val="00FF39D2"/>
    <w:rsid w:val="00FF3AA1"/>
    <w:rsid w:val="00FF412D"/>
    <w:rsid w:val="00FF4384"/>
    <w:rsid w:val="00FF4AE2"/>
    <w:rsid w:val="00FF4B89"/>
    <w:rsid w:val="00FF50A8"/>
    <w:rsid w:val="00FF571E"/>
    <w:rsid w:val="00FF57B7"/>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qFormat/>
    <w:rsid w:val="00722F66"/>
    <w:rPr>
      <w:sz w:val="20"/>
      <w:szCs w:val="20"/>
    </w:rPr>
  </w:style>
  <w:style w:type="character" w:customStyle="1" w:styleId="Char4">
    <w:name w:val="批注文字 Char"/>
    <w:basedOn w:val="a0"/>
    <w:link w:val="af1"/>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tdoctext">
    <w:name w:val="tdoc text"/>
    <w:basedOn w:val="a"/>
    <w:rsid w:val="004D4EA4"/>
    <w:pPr>
      <w:overflowPunct w:val="0"/>
      <w:snapToGrid/>
      <w:spacing w:after="180"/>
      <w:ind w:firstLine="284"/>
      <w:textAlignment w:val="baseline"/>
    </w:pPr>
    <w:rPr>
      <w:rFonts w:eastAsia="Times New Roman"/>
      <w:sz w:val="20"/>
      <w:szCs w:val="20"/>
    </w:rPr>
  </w:style>
  <w:style w:type="character" w:customStyle="1" w:styleId="Char3">
    <w:name w:val="列出段落 Char"/>
    <w:aliases w:val="- Bullets Char,목록 단락 Char,リスト段落 Char"/>
    <w:link w:val="af"/>
    <w:uiPriority w:val="34"/>
    <w:qFormat/>
    <w:locked/>
    <w:rsid w:val="004D4EA4"/>
    <w:rPr>
      <w:sz w:val="22"/>
      <w:szCs w:val="22"/>
      <w:lang w:eastAsia="en-US"/>
    </w:rPr>
  </w:style>
  <w:style w:type="paragraph" w:customStyle="1" w:styleId="TAL">
    <w:name w:val="TAL"/>
    <w:basedOn w:val="a"/>
    <w:link w:val="TALChar"/>
    <w:qFormat/>
    <w:rsid w:val="008D3820"/>
    <w:pPr>
      <w:keepNext/>
      <w:keepLines/>
      <w:autoSpaceDE/>
      <w:autoSpaceDN/>
      <w:adjustRightInd/>
      <w:snapToGrid/>
      <w:spacing w:after="0"/>
      <w:jc w:val="left"/>
    </w:pPr>
    <w:rPr>
      <w:rFonts w:ascii="Arial" w:eastAsia="MS Mincho" w:hAnsi="Arial"/>
      <w:sz w:val="18"/>
      <w:szCs w:val="20"/>
      <w:lang w:val="en-GB"/>
    </w:rPr>
  </w:style>
  <w:style w:type="character" w:customStyle="1" w:styleId="TALChar">
    <w:name w:val="TAL Char"/>
    <w:link w:val="TAL"/>
    <w:qFormat/>
    <w:locked/>
    <w:rsid w:val="008D3820"/>
    <w:rPr>
      <w:rFonts w:ascii="Arial" w:eastAsia="MS Mincho" w:hAnsi="Arial"/>
      <w:sz w:val="18"/>
      <w:lang w:val="en-GB" w:eastAsia="en-US"/>
    </w:rPr>
  </w:style>
  <w:style w:type="character" w:customStyle="1" w:styleId="TAHCar">
    <w:name w:val="TAH Car"/>
    <w:link w:val="TAH"/>
    <w:qFormat/>
    <w:locked/>
    <w:rsid w:val="008D3820"/>
    <w:rPr>
      <w:rFonts w:ascii="Arial" w:eastAsia="Malgun Gothic" w:hAnsi="Arial"/>
      <w:b/>
      <w:color w:val="000000"/>
      <w:sz w:val="18"/>
      <w:lang w:val="en-GB" w:eastAsia="ja-JP"/>
    </w:rPr>
  </w:style>
  <w:style w:type="paragraph" w:customStyle="1" w:styleId="PL">
    <w:name w:val="PL"/>
    <w:link w:val="PLChar"/>
    <w:qFormat/>
    <w:rsid w:val="00F85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en-US"/>
    </w:rPr>
  </w:style>
  <w:style w:type="character" w:customStyle="1" w:styleId="PLChar">
    <w:name w:val="PL Char"/>
    <w:link w:val="PL"/>
    <w:rsid w:val="00F85D98"/>
    <w:rPr>
      <w:rFonts w:ascii="Courier New" w:eastAsia="宋体"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659587">
      <w:bodyDiv w:val="1"/>
      <w:marLeft w:val="0"/>
      <w:marRight w:val="0"/>
      <w:marTop w:val="0"/>
      <w:marBottom w:val="0"/>
      <w:divBdr>
        <w:top w:val="none" w:sz="0" w:space="0" w:color="auto"/>
        <w:left w:val="none" w:sz="0" w:space="0" w:color="auto"/>
        <w:bottom w:val="none" w:sz="0" w:space="0" w:color="auto"/>
        <w:right w:val="none" w:sz="0" w:space="0" w:color="auto"/>
      </w:divBdr>
    </w:div>
    <w:div w:id="290290754">
      <w:bodyDiv w:val="1"/>
      <w:marLeft w:val="0"/>
      <w:marRight w:val="0"/>
      <w:marTop w:val="0"/>
      <w:marBottom w:val="0"/>
      <w:divBdr>
        <w:top w:val="none" w:sz="0" w:space="0" w:color="auto"/>
        <w:left w:val="none" w:sz="0" w:space="0" w:color="auto"/>
        <w:bottom w:val="none" w:sz="0" w:space="0" w:color="auto"/>
        <w:right w:val="none" w:sz="0" w:space="0" w:color="auto"/>
      </w:divBdr>
      <w:divsChild>
        <w:div w:id="110324660">
          <w:marLeft w:val="1440"/>
          <w:marRight w:val="0"/>
          <w:marTop w:val="12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772604">
      <w:bodyDiv w:val="1"/>
      <w:marLeft w:val="0"/>
      <w:marRight w:val="0"/>
      <w:marTop w:val="0"/>
      <w:marBottom w:val="0"/>
      <w:divBdr>
        <w:top w:val="none" w:sz="0" w:space="0" w:color="auto"/>
        <w:left w:val="none" w:sz="0" w:space="0" w:color="auto"/>
        <w:bottom w:val="none" w:sz="0" w:space="0" w:color="auto"/>
        <w:right w:val="none" w:sz="0" w:space="0" w:color="auto"/>
      </w:divBdr>
      <w:divsChild>
        <w:div w:id="879704120">
          <w:marLeft w:val="2520"/>
          <w:marRight w:val="0"/>
          <w:marTop w:val="60"/>
          <w:marBottom w:val="60"/>
          <w:divBdr>
            <w:top w:val="none" w:sz="0" w:space="0" w:color="auto"/>
            <w:left w:val="none" w:sz="0" w:space="0" w:color="auto"/>
            <w:bottom w:val="none" w:sz="0" w:space="0" w:color="auto"/>
            <w:right w:val="none" w:sz="0" w:space="0" w:color="auto"/>
          </w:divBdr>
        </w:div>
        <w:div w:id="14314617">
          <w:marLeft w:val="2520"/>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0217643">
      <w:bodyDiv w:val="1"/>
      <w:marLeft w:val="0"/>
      <w:marRight w:val="0"/>
      <w:marTop w:val="0"/>
      <w:marBottom w:val="0"/>
      <w:divBdr>
        <w:top w:val="none" w:sz="0" w:space="0" w:color="auto"/>
        <w:left w:val="none" w:sz="0" w:space="0" w:color="auto"/>
        <w:bottom w:val="none" w:sz="0" w:space="0" w:color="auto"/>
        <w:right w:val="none" w:sz="0" w:space="0" w:color="auto"/>
      </w:divBdr>
      <w:divsChild>
        <w:div w:id="898319668">
          <w:marLeft w:val="446"/>
          <w:marRight w:val="0"/>
          <w:marTop w:val="120"/>
          <w:marBottom w:val="0"/>
          <w:divBdr>
            <w:top w:val="none" w:sz="0" w:space="0" w:color="auto"/>
            <w:left w:val="none" w:sz="0" w:space="0" w:color="auto"/>
            <w:bottom w:val="none" w:sz="0" w:space="0" w:color="auto"/>
            <w:right w:val="none" w:sz="0" w:space="0" w:color="auto"/>
          </w:divBdr>
        </w:div>
        <w:div w:id="597712480">
          <w:marLeft w:val="446"/>
          <w:marRight w:val="0"/>
          <w:marTop w:val="12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8339341">
      <w:bodyDiv w:val="1"/>
      <w:marLeft w:val="0"/>
      <w:marRight w:val="0"/>
      <w:marTop w:val="0"/>
      <w:marBottom w:val="0"/>
      <w:divBdr>
        <w:top w:val="none" w:sz="0" w:space="0" w:color="auto"/>
        <w:left w:val="none" w:sz="0" w:space="0" w:color="auto"/>
        <w:bottom w:val="none" w:sz="0" w:space="0" w:color="auto"/>
        <w:right w:val="none" w:sz="0" w:space="0" w:color="auto"/>
      </w:divBdr>
      <w:divsChild>
        <w:div w:id="2071028934">
          <w:marLeft w:val="1166"/>
          <w:marRight w:val="0"/>
          <w:marTop w:val="0"/>
          <w:marBottom w:val="360"/>
          <w:divBdr>
            <w:top w:val="none" w:sz="0" w:space="0" w:color="auto"/>
            <w:left w:val="none" w:sz="0" w:space="0" w:color="auto"/>
            <w:bottom w:val="none" w:sz="0" w:space="0" w:color="auto"/>
            <w:right w:val="none" w:sz="0" w:space="0" w:color="auto"/>
          </w:divBdr>
        </w:div>
      </w:divsChild>
    </w:div>
    <w:div w:id="659693589">
      <w:bodyDiv w:val="1"/>
      <w:marLeft w:val="0"/>
      <w:marRight w:val="0"/>
      <w:marTop w:val="0"/>
      <w:marBottom w:val="0"/>
      <w:divBdr>
        <w:top w:val="none" w:sz="0" w:space="0" w:color="auto"/>
        <w:left w:val="none" w:sz="0" w:space="0" w:color="auto"/>
        <w:bottom w:val="none" w:sz="0" w:space="0" w:color="auto"/>
        <w:right w:val="none" w:sz="0" w:space="0" w:color="auto"/>
      </w:divBdr>
      <w:divsChild>
        <w:div w:id="348028227">
          <w:marLeft w:val="1800"/>
          <w:marRight w:val="0"/>
          <w:marTop w:val="60"/>
          <w:marBottom w:val="60"/>
          <w:divBdr>
            <w:top w:val="none" w:sz="0" w:space="0" w:color="auto"/>
            <w:left w:val="none" w:sz="0" w:space="0" w:color="auto"/>
            <w:bottom w:val="none" w:sz="0" w:space="0" w:color="auto"/>
            <w:right w:val="none" w:sz="0" w:space="0" w:color="auto"/>
          </w:divBdr>
        </w:div>
        <w:div w:id="296227363">
          <w:marLeft w:val="2520"/>
          <w:marRight w:val="0"/>
          <w:marTop w:val="60"/>
          <w:marBottom w:val="60"/>
          <w:divBdr>
            <w:top w:val="none" w:sz="0" w:space="0" w:color="auto"/>
            <w:left w:val="none" w:sz="0" w:space="0" w:color="auto"/>
            <w:bottom w:val="none" w:sz="0" w:space="0" w:color="auto"/>
            <w:right w:val="none" w:sz="0" w:space="0" w:color="auto"/>
          </w:divBdr>
        </w:div>
        <w:div w:id="1113404183">
          <w:marLeft w:val="3240"/>
          <w:marRight w:val="0"/>
          <w:marTop w:val="60"/>
          <w:marBottom w:val="60"/>
          <w:divBdr>
            <w:top w:val="none" w:sz="0" w:space="0" w:color="auto"/>
            <w:left w:val="none" w:sz="0" w:space="0" w:color="auto"/>
            <w:bottom w:val="none" w:sz="0" w:space="0" w:color="auto"/>
            <w:right w:val="none" w:sz="0" w:space="0" w:color="auto"/>
          </w:divBdr>
        </w:div>
        <w:div w:id="2116359892">
          <w:marLeft w:val="3240"/>
          <w:marRight w:val="0"/>
          <w:marTop w:val="60"/>
          <w:marBottom w:val="60"/>
          <w:divBdr>
            <w:top w:val="none" w:sz="0" w:space="0" w:color="auto"/>
            <w:left w:val="none" w:sz="0" w:space="0" w:color="auto"/>
            <w:bottom w:val="none" w:sz="0" w:space="0" w:color="auto"/>
            <w:right w:val="none" w:sz="0" w:space="0" w:color="auto"/>
          </w:divBdr>
        </w:div>
        <w:div w:id="1392775184">
          <w:marLeft w:val="3240"/>
          <w:marRight w:val="0"/>
          <w:marTop w:val="60"/>
          <w:marBottom w:val="60"/>
          <w:divBdr>
            <w:top w:val="none" w:sz="0" w:space="0" w:color="auto"/>
            <w:left w:val="none" w:sz="0" w:space="0" w:color="auto"/>
            <w:bottom w:val="none" w:sz="0" w:space="0" w:color="auto"/>
            <w:right w:val="none" w:sz="0" w:space="0" w:color="auto"/>
          </w:divBdr>
        </w:div>
        <w:div w:id="1549876792">
          <w:marLeft w:val="3240"/>
          <w:marRight w:val="0"/>
          <w:marTop w:val="60"/>
          <w:marBottom w:val="60"/>
          <w:divBdr>
            <w:top w:val="none" w:sz="0" w:space="0" w:color="auto"/>
            <w:left w:val="none" w:sz="0" w:space="0" w:color="auto"/>
            <w:bottom w:val="none" w:sz="0" w:space="0" w:color="auto"/>
            <w:right w:val="none" w:sz="0" w:space="0" w:color="auto"/>
          </w:divBdr>
        </w:div>
        <w:div w:id="778061964">
          <w:marLeft w:val="2520"/>
          <w:marRight w:val="0"/>
          <w:marTop w:val="60"/>
          <w:marBottom w:val="60"/>
          <w:divBdr>
            <w:top w:val="none" w:sz="0" w:space="0" w:color="auto"/>
            <w:left w:val="none" w:sz="0" w:space="0" w:color="auto"/>
            <w:bottom w:val="none" w:sz="0" w:space="0" w:color="auto"/>
            <w:right w:val="none" w:sz="0" w:space="0" w:color="auto"/>
          </w:divBdr>
        </w:div>
        <w:div w:id="878053794">
          <w:marLeft w:val="2520"/>
          <w:marRight w:val="0"/>
          <w:marTop w:val="60"/>
          <w:marBottom w:val="60"/>
          <w:divBdr>
            <w:top w:val="none" w:sz="0" w:space="0" w:color="auto"/>
            <w:left w:val="none" w:sz="0" w:space="0" w:color="auto"/>
            <w:bottom w:val="none" w:sz="0" w:space="0" w:color="auto"/>
            <w:right w:val="none" w:sz="0" w:space="0" w:color="auto"/>
          </w:divBdr>
        </w:div>
        <w:div w:id="619411829">
          <w:marLeft w:val="1800"/>
          <w:marRight w:val="0"/>
          <w:marTop w:val="60"/>
          <w:marBottom w:val="6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7505438">
      <w:bodyDiv w:val="1"/>
      <w:marLeft w:val="0"/>
      <w:marRight w:val="0"/>
      <w:marTop w:val="0"/>
      <w:marBottom w:val="0"/>
      <w:divBdr>
        <w:top w:val="none" w:sz="0" w:space="0" w:color="auto"/>
        <w:left w:val="none" w:sz="0" w:space="0" w:color="auto"/>
        <w:bottom w:val="none" w:sz="0" w:space="0" w:color="auto"/>
        <w:right w:val="none" w:sz="0" w:space="0" w:color="auto"/>
      </w:divBdr>
      <w:divsChild>
        <w:div w:id="2142729684">
          <w:marLeft w:val="994"/>
          <w:marRight w:val="0"/>
          <w:marTop w:val="180"/>
          <w:marBottom w:val="0"/>
          <w:divBdr>
            <w:top w:val="none" w:sz="0" w:space="0" w:color="auto"/>
            <w:left w:val="none" w:sz="0" w:space="0" w:color="auto"/>
            <w:bottom w:val="none" w:sz="0" w:space="0" w:color="auto"/>
            <w:right w:val="none" w:sz="0" w:space="0" w:color="auto"/>
          </w:divBdr>
        </w:div>
        <w:div w:id="335772596">
          <w:marLeft w:val="994"/>
          <w:marRight w:val="0"/>
          <w:marTop w:val="180"/>
          <w:marBottom w:val="0"/>
          <w:divBdr>
            <w:top w:val="none" w:sz="0" w:space="0" w:color="auto"/>
            <w:left w:val="none" w:sz="0" w:space="0" w:color="auto"/>
            <w:bottom w:val="none" w:sz="0" w:space="0" w:color="auto"/>
            <w:right w:val="none" w:sz="0" w:space="0" w:color="auto"/>
          </w:divBdr>
        </w:div>
        <w:div w:id="1777948256">
          <w:marLeft w:val="994"/>
          <w:marRight w:val="0"/>
          <w:marTop w:val="180"/>
          <w:marBottom w:val="0"/>
          <w:divBdr>
            <w:top w:val="none" w:sz="0" w:space="0" w:color="auto"/>
            <w:left w:val="none" w:sz="0" w:space="0" w:color="auto"/>
            <w:bottom w:val="none" w:sz="0" w:space="0" w:color="auto"/>
            <w:right w:val="none" w:sz="0" w:space="0" w:color="auto"/>
          </w:divBdr>
        </w:div>
        <w:div w:id="891892111">
          <w:marLeft w:val="994"/>
          <w:marRight w:val="0"/>
          <w:marTop w:val="180"/>
          <w:marBottom w:val="0"/>
          <w:divBdr>
            <w:top w:val="none" w:sz="0" w:space="0" w:color="auto"/>
            <w:left w:val="none" w:sz="0" w:space="0" w:color="auto"/>
            <w:bottom w:val="none" w:sz="0" w:space="0" w:color="auto"/>
            <w:right w:val="none" w:sz="0" w:space="0" w:color="auto"/>
          </w:divBdr>
        </w:div>
        <w:div w:id="1736929032">
          <w:marLeft w:val="994"/>
          <w:marRight w:val="0"/>
          <w:marTop w:val="18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3490069">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3826102">
      <w:bodyDiv w:val="1"/>
      <w:marLeft w:val="0"/>
      <w:marRight w:val="0"/>
      <w:marTop w:val="0"/>
      <w:marBottom w:val="0"/>
      <w:divBdr>
        <w:top w:val="none" w:sz="0" w:space="0" w:color="auto"/>
        <w:left w:val="none" w:sz="0" w:space="0" w:color="auto"/>
        <w:bottom w:val="none" w:sz="0" w:space="0" w:color="auto"/>
        <w:right w:val="none" w:sz="0" w:space="0" w:color="auto"/>
      </w:divBdr>
      <w:divsChild>
        <w:div w:id="1570308173">
          <w:marLeft w:val="1800"/>
          <w:marRight w:val="0"/>
          <w:marTop w:val="60"/>
          <w:marBottom w:val="60"/>
          <w:divBdr>
            <w:top w:val="none" w:sz="0" w:space="0" w:color="auto"/>
            <w:left w:val="none" w:sz="0" w:space="0" w:color="auto"/>
            <w:bottom w:val="none" w:sz="0" w:space="0" w:color="auto"/>
            <w:right w:val="none" w:sz="0" w:space="0" w:color="auto"/>
          </w:divBdr>
        </w:div>
        <w:div w:id="1195192162">
          <w:marLeft w:val="2520"/>
          <w:marRight w:val="0"/>
          <w:marTop w:val="60"/>
          <w:marBottom w:val="60"/>
          <w:divBdr>
            <w:top w:val="none" w:sz="0" w:space="0" w:color="auto"/>
            <w:left w:val="none" w:sz="0" w:space="0" w:color="auto"/>
            <w:bottom w:val="none" w:sz="0" w:space="0" w:color="auto"/>
            <w:right w:val="none" w:sz="0" w:space="0" w:color="auto"/>
          </w:divBdr>
        </w:div>
        <w:div w:id="770587984">
          <w:marLeft w:val="3240"/>
          <w:marRight w:val="0"/>
          <w:marTop w:val="60"/>
          <w:marBottom w:val="60"/>
          <w:divBdr>
            <w:top w:val="none" w:sz="0" w:space="0" w:color="auto"/>
            <w:left w:val="none" w:sz="0" w:space="0" w:color="auto"/>
            <w:bottom w:val="none" w:sz="0" w:space="0" w:color="auto"/>
            <w:right w:val="none" w:sz="0" w:space="0" w:color="auto"/>
          </w:divBdr>
        </w:div>
        <w:div w:id="1513378780">
          <w:marLeft w:val="3960"/>
          <w:marRight w:val="0"/>
          <w:marTop w:val="60"/>
          <w:marBottom w:val="60"/>
          <w:divBdr>
            <w:top w:val="none" w:sz="0" w:space="0" w:color="auto"/>
            <w:left w:val="none" w:sz="0" w:space="0" w:color="auto"/>
            <w:bottom w:val="none" w:sz="0" w:space="0" w:color="auto"/>
            <w:right w:val="none" w:sz="0" w:space="0" w:color="auto"/>
          </w:divBdr>
        </w:div>
        <w:div w:id="1181699605">
          <w:marLeft w:val="3240"/>
          <w:marRight w:val="0"/>
          <w:marTop w:val="60"/>
          <w:marBottom w:val="60"/>
          <w:divBdr>
            <w:top w:val="none" w:sz="0" w:space="0" w:color="auto"/>
            <w:left w:val="none" w:sz="0" w:space="0" w:color="auto"/>
            <w:bottom w:val="none" w:sz="0" w:space="0" w:color="auto"/>
            <w:right w:val="none" w:sz="0" w:space="0" w:color="auto"/>
          </w:divBdr>
        </w:div>
        <w:div w:id="338427994">
          <w:marLeft w:val="2520"/>
          <w:marRight w:val="0"/>
          <w:marTop w:val="60"/>
          <w:marBottom w:val="60"/>
          <w:divBdr>
            <w:top w:val="none" w:sz="0" w:space="0" w:color="auto"/>
            <w:left w:val="none" w:sz="0" w:space="0" w:color="auto"/>
            <w:bottom w:val="none" w:sz="0" w:space="0" w:color="auto"/>
            <w:right w:val="none" w:sz="0" w:space="0" w:color="auto"/>
          </w:divBdr>
        </w:div>
        <w:div w:id="1723366296">
          <w:marLeft w:val="2520"/>
          <w:marRight w:val="0"/>
          <w:marTop w:val="60"/>
          <w:marBottom w:val="60"/>
          <w:divBdr>
            <w:top w:val="none" w:sz="0" w:space="0" w:color="auto"/>
            <w:left w:val="none" w:sz="0" w:space="0" w:color="auto"/>
            <w:bottom w:val="none" w:sz="0" w:space="0" w:color="auto"/>
            <w:right w:val="none" w:sz="0" w:space="0" w:color="auto"/>
          </w:divBdr>
        </w:div>
        <w:div w:id="112139758">
          <w:marLeft w:val="2520"/>
          <w:marRight w:val="0"/>
          <w:marTop w:val="60"/>
          <w:marBottom w:val="6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8378">
      <w:bodyDiv w:val="1"/>
      <w:marLeft w:val="0"/>
      <w:marRight w:val="0"/>
      <w:marTop w:val="0"/>
      <w:marBottom w:val="0"/>
      <w:divBdr>
        <w:top w:val="none" w:sz="0" w:space="0" w:color="auto"/>
        <w:left w:val="none" w:sz="0" w:space="0" w:color="auto"/>
        <w:bottom w:val="none" w:sz="0" w:space="0" w:color="auto"/>
        <w:right w:val="none" w:sz="0" w:space="0" w:color="auto"/>
      </w:divBdr>
      <w:divsChild>
        <w:div w:id="715856829">
          <w:marLeft w:val="0"/>
          <w:marRight w:val="0"/>
          <w:marTop w:val="0"/>
          <w:marBottom w:val="0"/>
          <w:divBdr>
            <w:top w:val="none" w:sz="0" w:space="0" w:color="auto"/>
            <w:left w:val="none" w:sz="0" w:space="0" w:color="auto"/>
            <w:bottom w:val="none" w:sz="0" w:space="0" w:color="auto"/>
            <w:right w:val="none" w:sz="0" w:space="0" w:color="auto"/>
          </w:divBdr>
          <w:divsChild>
            <w:div w:id="1086611554">
              <w:marLeft w:val="0"/>
              <w:marRight w:val="0"/>
              <w:marTop w:val="0"/>
              <w:marBottom w:val="0"/>
              <w:divBdr>
                <w:top w:val="none" w:sz="0" w:space="0" w:color="auto"/>
                <w:left w:val="none" w:sz="0" w:space="0" w:color="auto"/>
                <w:bottom w:val="none" w:sz="0" w:space="0" w:color="auto"/>
                <w:right w:val="none" w:sz="0" w:space="0" w:color="auto"/>
              </w:divBdr>
              <w:divsChild>
                <w:div w:id="975447750">
                  <w:marLeft w:val="0"/>
                  <w:marRight w:val="0"/>
                  <w:marTop w:val="0"/>
                  <w:marBottom w:val="0"/>
                  <w:divBdr>
                    <w:top w:val="none" w:sz="0" w:space="0" w:color="auto"/>
                    <w:left w:val="none" w:sz="0" w:space="0" w:color="auto"/>
                    <w:bottom w:val="none" w:sz="0" w:space="0" w:color="auto"/>
                    <w:right w:val="none" w:sz="0" w:space="0" w:color="auto"/>
                  </w:divBdr>
                </w:div>
                <w:div w:id="1476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8394014">
      <w:bodyDiv w:val="1"/>
      <w:marLeft w:val="0"/>
      <w:marRight w:val="0"/>
      <w:marTop w:val="0"/>
      <w:marBottom w:val="0"/>
      <w:divBdr>
        <w:top w:val="none" w:sz="0" w:space="0" w:color="auto"/>
        <w:left w:val="none" w:sz="0" w:space="0" w:color="auto"/>
        <w:bottom w:val="none" w:sz="0" w:space="0" w:color="auto"/>
        <w:right w:val="none" w:sz="0" w:space="0" w:color="auto"/>
      </w:divBdr>
      <w:divsChild>
        <w:div w:id="1968968414">
          <w:marLeft w:val="1166"/>
          <w:marRight w:val="0"/>
          <w:marTop w:val="0"/>
          <w:marBottom w:val="360"/>
          <w:divBdr>
            <w:top w:val="none" w:sz="0" w:space="0" w:color="auto"/>
            <w:left w:val="none" w:sz="0" w:space="0" w:color="auto"/>
            <w:bottom w:val="none" w:sz="0" w:space="0" w:color="auto"/>
            <w:right w:val="none" w:sz="0" w:space="0" w:color="auto"/>
          </w:divBdr>
        </w:div>
      </w:divsChild>
    </w:div>
    <w:div w:id="13013509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9336940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540592">
      <w:bodyDiv w:val="1"/>
      <w:marLeft w:val="0"/>
      <w:marRight w:val="0"/>
      <w:marTop w:val="0"/>
      <w:marBottom w:val="0"/>
      <w:divBdr>
        <w:top w:val="none" w:sz="0" w:space="0" w:color="auto"/>
        <w:left w:val="none" w:sz="0" w:space="0" w:color="auto"/>
        <w:bottom w:val="none" w:sz="0" w:space="0" w:color="auto"/>
        <w:right w:val="none" w:sz="0" w:space="0" w:color="auto"/>
      </w:divBdr>
    </w:div>
    <w:div w:id="1596550072">
      <w:bodyDiv w:val="1"/>
      <w:marLeft w:val="0"/>
      <w:marRight w:val="0"/>
      <w:marTop w:val="0"/>
      <w:marBottom w:val="0"/>
      <w:divBdr>
        <w:top w:val="none" w:sz="0" w:space="0" w:color="auto"/>
        <w:left w:val="none" w:sz="0" w:space="0" w:color="auto"/>
        <w:bottom w:val="none" w:sz="0" w:space="0" w:color="auto"/>
        <w:right w:val="none" w:sz="0" w:space="0" w:color="auto"/>
      </w:divBdr>
      <w:divsChild>
        <w:div w:id="1817452488">
          <w:marLeft w:val="1166"/>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5059308">
      <w:bodyDiv w:val="1"/>
      <w:marLeft w:val="0"/>
      <w:marRight w:val="0"/>
      <w:marTop w:val="0"/>
      <w:marBottom w:val="0"/>
      <w:divBdr>
        <w:top w:val="none" w:sz="0" w:space="0" w:color="auto"/>
        <w:left w:val="none" w:sz="0" w:space="0" w:color="auto"/>
        <w:bottom w:val="none" w:sz="0" w:space="0" w:color="auto"/>
        <w:right w:val="none" w:sz="0" w:space="0" w:color="auto"/>
      </w:divBdr>
      <w:divsChild>
        <w:div w:id="563028313">
          <w:marLeft w:val="116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9932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FB8E0-9F26-4AA8-8E3C-FFC6A10A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Wenqiang Tian (田文强)</dc:creator>
  <cp:keywords/>
  <dc:description/>
  <cp:lastModifiedBy>Wenqiang Tian(田文强)</cp:lastModifiedBy>
  <cp:revision>4</cp:revision>
  <cp:lastPrinted>2015-03-27T14:25:00Z</cp:lastPrinted>
  <dcterms:created xsi:type="dcterms:W3CDTF">2018-05-08T07:32:00Z</dcterms:created>
  <dcterms:modified xsi:type="dcterms:W3CDTF">2018-05-10T10:21:00Z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